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43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ind w:firstLine="43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firstLine="43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43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firstLine="43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43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17, 2019</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Sundar Pichai</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Executive Officer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Inc.</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 Amphitheatre Parkway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Mountain View, CA 94043</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Mr. Pichai,</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3">
      <w:pPr>
        <w:spacing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weeks ago, 34 conservative leaders wrote to you demanding that Google formally and publicly cut ties with the Southern Poverty Law Center (SPLC). Shortly thereafter, news reports indicated that anonymous sources at Twitter stated the company was no longer using SPLC as a member of its Trust and Safety Council. Twitter appears to be distancing itself from the SPLC, but to date, we have not yet received a formal response from you about your relationship with the SPLC.</w:t>
        <w:br w:type="textWrapping"/>
      </w:r>
    </w:p>
    <w:p w:rsidR="00000000" w:rsidDel="00000000" w:rsidP="00000000" w:rsidRDefault="00000000" w:rsidRPr="00000000" w14:paraId="00000014">
      <w:pPr>
        <w:spacing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outlined in our April 3rd letter, SPLC has proven over and over again to be a hate-filled, anti-Christian, anti-conservative organization and nothing more than a weapon of the radical Left, whose goal is to bully people into compliance with their ideology. Moreover, as several news outlets reported, the termination of co-founder Morris Dees and the  resignation of president Richard Cohen were the result of discrimination, harassment, and intolerance within the organization itself.</w:t>
      </w:r>
    </w:p>
    <w:p w:rsidR="00000000" w:rsidDel="00000000" w:rsidP="00000000" w:rsidRDefault="00000000" w:rsidRPr="00000000" w14:paraId="00000015">
      <w:pPr>
        <w:spacing w:line="24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Google maintains an advisory relationship with the SPLC, it is embracing a bigoted, hypocritical organization with a hate-filled agenda. Immediately cutting any and all ties with SPLC would restore your own credibility. If Google has no relationship with the SPLC, please make that announcement publicly.</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urge you once again in the strongest possible terms to make a formal and public declaration that you cutting all ties with SPLC. We look forward to informing our millions of grassroots supporters that you are terminating your relationship with this hateful and hypocritical organization.  </w:t>
      </w:r>
    </w:p>
    <w:p w:rsidR="00000000" w:rsidDel="00000000" w:rsidP="00000000" w:rsidRDefault="00000000" w:rsidRPr="00000000" w14:paraId="00000019">
      <w:pPr>
        <w:spacing w:line="24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D">
      <w:pPr>
        <w:spacing w:line="240" w:lineRule="auto"/>
        <w:ind w:left="7200" w:hanging="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ind w:left="3600"/>
        <w:rPr>
          <w:rFonts w:ascii="Times New Roman" w:cs="Times New Roman" w:eastAsia="Times New Roman" w:hAnsi="Times New Roman"/>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F">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Brent Bozell III</w:t>
      </w:r>
    </w:p>
    <w:p w:rsidR="00000000" w:rsidDel="00000000" w:rsidP="00000000" w:rsidRDefault="00000000" w:rsidRPr="00000000" w14:paraId="0000002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and President</w:t>
      </w:r>
    </w:p>
    <w:p w:rsidR="00000000" w:rsidDel="00000000" w:rsidP="00000000" w:rsidRDefault="00000000" w:rsidRPr="00000000" w14:paraId="0000002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Media Research Center</w:t>
      </w:r>
    </w:p>
    <w:p w:rsidR="00000000" w:rsidDel="00000000" w:rsidP="00000000" w:rsidRDefault="00000000" w:rsidRPr="00000000" w14:paraId="00000022">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Tricia Erickson</w:t>
      </w:r>
    </w:p>
    <w:p w:rsidR="00000000" w:rsidDel="00000000" w:rsidP="00000000" w:rsidRDefault="00000000" w:rsidRPr="00000000" w14:paraId="00000024">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25">
      <w:pPr>
        <w:spacing w:line="240" w:lineRule="auto"/>
        <w:ind w:left="3600"/>
        <w:rPr>
          <w:color w:val="222222"/>
          <w:highlight w:val="white"/>
        </w:rPr>
      </w:pPr>
      <w:hyperlink r:id="rId6">
        <w:r w:rsidDel="00000000" w:rsidR="00000000" w:rsidRPr="00000000">
          <w:rPr>
            <w:rFonts w:ascii="Times New Roman" w:cs="Times New Roman" w:eastAsia="Times New Roman" w:hAnsi="Times New Roman"/>
            <w:rtl w:val="0"/>
          </w:rPr>
          <w:t xml:space="preserve">Angel Pictures &amp; Publicity, Inc</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6">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Lady Brigitte Gabriel</w:t>
      </w:r>
    </w:p>
    <w:p w:rsidR="00000000" w:rsidDel="00000000" w:rsidP="00000000" w:rsidRDefault="00000000" w:rsidRPr="00000000" w14:paraId="0000002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&amp; Chairman</w:t>
      </w:r>
    </w:p>
    <w:p w:rsidR="00000000" w:rsidDel="00000000" w:rsidP="00000000" w:rsidRDefault="00000000" w:rsidRPr="00000000" w14:paraId="0000002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for America</w:t>
      </w:r>
    </w:p>
    <w:p w:rsidR="00000000" w:rsidDel="00000000" w:rsidP="00000000" w:rsidRDefault="00000000" w:rsidRPr="00000000" w14:paraId="0000002A">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Cleta Mitchell</w:t>
      </w:r>
    </w:p>
    <w:p w:rsidR="00000000" w:rsidDel="00000000" w:rsidP="00000000" w:rsidRDefault="00000000" w:rsidRPr="00000000" w14:paraId="0000002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w:t>
      </w:r>
    </w:p>
    <w:p w:rsidR="00000000" w:rsidDel="00000000" w:rsidP="00000000" w:rsidRDefault="00000000" w:rsidRPr="00000000" w14:paraId="0000002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Foley &amp; Lardner LLP</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Steven Ertelt</w:t>
      </w:r>
    </w:p>
    <w:p w:rsidR="00000000" w:rsidDel="00000000" w:rsidP="00000000" w:rsidRDefault="00000000" w:rsidRPr="00000000" w14:paraId="0000003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Editor</w:t>
      </w:r>
    </w:p>
    <w:p w:rsidR="00000000" w:rsidDel="00000000" w:rsidP="00000000" w:rsidRDefault="00000000" w:rsidRPr="00000000" w14:paraId="0000003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LifeNews.com</w:t>
      </w:r>
    </w:p>
    <w:p w:rsidR="00000000" w:rsidDel="00000000" w:rsidP="00000000" w:rsidRDefault="00000000" w:rsidRPr="00000000" w14:paraId="00000032">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Terry Schilling</w:t>
      </w:r>
    </w:p>
    <w:p w:rsidR="00000000" w:rsidDel="00000000" w:rsidP="00000000" w:rsidRDefault="00000000" w:rsidRPr="00000000" w14:paraId="00000034">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w:t>
      </w:r>
    </w:p>
    <w:p w:rsidR="00000000" w:rsidDel="00000000" w:rsidP="00000000" w:rsidRDefault="00000000" w:rsidRPr="00000000" w14:paraId="00000035">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Principles Project</w:t>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John-Henry Westen</w:t>
      </w:r>
    </w:p>
    <w:p w:rsidR="00000000" w:rsidDel="00000000" w:rsidP="00000000" w:rsidRDefault="00000000" w:rsidRPr="00000000" w14:paraId="0000003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Co-Founder and Editor-in-Chief</w:t>
      </w:r>
    </w:p>
    <w:p w:rsidR="00000000" w:rsidDel="00000000" w:rsidP="00000000" w:rsidRDefault="00000000" w:rsidRPr="00000000" w14:paraId="0000003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LifeSiteNews.com</w:t>
      </w:r>
    </w:p>
    <w:p w:rsidR="00000000" w:rsidDel="00000000" w:rsidP="00000000" w:rsidRDefault="00000000" w:rsidRPr="00000000" w14:paraId="0000003A">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Morton Blackwell</w:t>
      </w:r>
    </w:p>
    <w:p w:rsidR="00000000" w:rsidDel="00000000" w:rsidP="00000000" w:rsidRDefault="00000000" w:rsidRPr="00000000" w14:paraId="0000003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Chairman</w:t>
      </w:r>
    </w:p>
    <w:p w:rsidR="00000000" w:rsidDel="00000000" w:rsidP="00000000" w:rsidRDefault="00000000" w:rsidRPr="00000000" w14:paraId="0000003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Weyrich Lunch.</w:t>
      </w:r>
    </w:p>
    <w:p w:rsidR="00000000" w:rsidDel="00000000" w:rsidP="00000000" w:rsidRDefault="00000000" w:rsidRPr="00000000" w14:paraId="0000003E">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J. Fitzgibbons</w:t>
      </w:r>
    </w:p>
    <w:p w:rsidR="00000000" w:rsidDel="00000000" w:rsidP="00000000" w:rsidRDefault="00000000" w:rsidRPr="00000000" w14:paraId="0000004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of Corporate Affairs</w:t>
      </w:r>
    </w:p>
    <w:p w:rsidR="00000000" w:rsidDel="00000000" w:rsidP="00000000" w:rsidRDefault="00000000" w:rsidRPr="00000000" w14:paraId="0000004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Target Advertising, Inc.</w:t>
      </w:r>
    </w:p>
    <w:p w:rsidR="00000000" w:rsidDel="00000000" w:rsidP="00000000" w:rsidRDefault="00000000" w:rsidRPr="00000000" w14:paraId="00000042">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Ron Robinson</w:t>
      </w:r>
    </w:p>
    <w:p w:rsidR="00000000" w:rsidDel="00000000" w:rsidP="00000000" w:rsidRDefault="00000000" w:rsidRPr="00000000" w14:paraId="00000044">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45">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Young America’s Foundation </w:t>
      </w:r>
    </w:p>
    <w:p w:rsidR="00000000" w:rsidDel="00000000" w:rsidP="00000000" w:rsidRDefault="00000000" w:rsidRPr="00000000" w14:paraId="00000046">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Floyd Brown</w:t>
      </w:r>
    </w:p>
    <w:p w:rsidR="00000000" w:rsidDel="00000000" w:rsidP="00000000" w:rsidRDefault="00000000" w:rsidRPr="00000000" w14:paraId="0000004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Publisher</w:t>
      </w:r>
    </w:p>
    <w:p w:rsidR="00000000" w:rsidDel="00000000" w:rsidP="00000000" w:rsidRDefault="00000000" w:rsidRPr="00000000" w14:paraId="0000004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Western Journal</w:t>
      </w:r>
    </w:p>
    <w:p w:rsidR="00000000" w:rsidDel="00000000" w:rsidP="00000000" w:rsidRDefault="00000000" w:rsidRPr="00000000" w14:paraId="0000004A">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A. Viguerie</w:t>
      </w:r>
    </w:p>
    <w:p w:rsidR="00000000" w:rsidDel="00000000" w:rsidP="00000000" w:rsidRDefault="00000000" w:rsidRPr="00000000" w14:paraId="0000004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Chairman</w:t>
      </w:r>
    </w:p>
    <w:p w:rsidR="00000000" w:rsidDel="00000000" w:rsidP="00000000" w:rsidRDefault="00000000" w:rsidRPr="00000000" w14:paraId="0000004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FedUpPAC.org</w:t>
      </w:r>
    </w:p>
    <w:p w:rsidR="00000000" w:rsidDel="00000000" w:rsidP="00000000" w:rsidRDefault="00000000" w:rsidRPr="00000000" w14:paraId="0000004E">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 Corrigan</w:t>
      </w:r>
    </w:p>
    <w:p w:rsidR="00000000" w:rsidDel="00000000" w:rsidP="00000000" w:rsidRDefault="00000000" w:rsidRPr="00000000" w14:paraId="0000005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w:t>
      </w:r>
    </w:p>
    <w:p w:rsidR="00000000" w:rsidDel="00000000" w:rsidP="00000000" w:rsidRDefault="00000000" w:rsidRPr="00000000" w14:paraId="0000005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Conservative Partnership Institute</w:t>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Nicholas Stehle</w:t>
      </w:r>
    </w:p>
    <w:p w:rsidR="00000000" w:rsidDel="00000000" w:rsidP="00000000" w:rsidRDefault="00000000" w:rsidRPr="00000000" w14:paraId="00000054">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for the American Future</w:t>
      </w:r>
    </w:p>
    <w:p w:rsidR="00000000" w:rsidDel="00000000" w:rsidP="00000000" w:rsidRDefault="00000000" w:rsidRPr="00000000" w14:paraId="00000055">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Everett Piper, PhD</w:t>
      </w:r>
    </w:p>
    <w:p w:rsidR="00000000" w:rsidDel="00000000" w:rsidP="00000000" w:rsidRDefault="00000000" w:rsidRPr="00000000" w14:paraId="00000057">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5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Oklahoma Wesleyan University</w:t>
      </w:r>
    </w:p>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Rod D. Martin</w:t>
      </w:r>
    </w:p>
    <w:p w:rsidR="00000000" w:rsidDel="00000000" w:rsidP="00000000" w:rsidRDefault="00000000" w:rsidRPr="00000000" w14:paraId="0000005B">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&amp; CEO</w:t>
      </w:r>
    </w:p>
    <w:p w:rsidR="00000000" w:rsidDel="00000000" w:rsidP="00000000" w:rsidRDefault="00000000" w:rsidRPr="00000000" w14:paraId="0000005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Martin Organization, Inc.</w:t>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Lieutenant Colonel Allen B. West </w:t>
      </w:r>
    </w:p>
    <w:p w:rsidR="00000000" w:rsidDel="00000000" w:rsidP="00000000" w:rsidRDefault="00000000" w:rsidRPr="00000000" w14:paraId="0000005F">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Army, Retired)</w:t>
      </w:r>
    </w:p>
    <w:p w:rsidR="00000000" w:rsidDel="00000000" w:rsidP="00000000" w:rsidRDefault="00000000" w:rsidRPr="00000000" w14:paraId="0000006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112th US Congress</w:t>
      </w:r>
    </w:p>
    <w:p w:rsidR="00000000" w:rsidDel="00000000" w:rsidP="00000000" w:rsidRDefault="00000000" w:rsidRPr="00000000" w14:paraId="0000006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Fellow, Media Research Center</w:t>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Shawn A. Mitchell</w:t>
      </w:r>
    </w:p>
    <w:p w:rsidR="00000000" w:rsidDel="00000000" w:rsidP="00000000" w:rsidRDefault="00000000" w:rsidRPr="00000000" w14:paraId="0000006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Former National Chaplain</w:t>
      </w:r>
    </w:p>
    <w:p w:rsidR="00000000" w:rsidDel="00000000" w:rsidP="00000000" w:rsidRDefault="00000000" w:rsidRPr="00000000" w14:paraId="00000065">
      <w:pPr>
        <w:spacing w:line="240" w:lineRule="auto"/>
        <w:rPr>
          <w:rFonts w:ascii="Trebuchet MS" w:cs="Trebuchet MS" w:eastAsia="Trebuchet MS" w:hAnsi="Trebuchet MS"/>
          <w:color w:val="365f91"/>
          <w:sz w:val="21"/>
          <w:szCs w:val="21"/>
        </w:rPr>
      </w:pPr>
      <w:r w:rsidDel="00000000" w:rsidR="00000000" w:rsidRPr="00000000">
        <w:rPr>
          <w:rFonts w:ascii="Times New Roman" w:cs="Times New Roman" w:eastAsia="Times New Roman" w:hAnsi="Times New Roman"/>
          <w:rtl w:val="0"/>
        </w:rPr>
        <w:t xml:space="preserve">National Federation of Republican Assemblies </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Jerry Melvin</w:t>
      </w:r>
    </w:p>
    <w:p w:rsidR="00000000" w:rsidDel="00000000" w:rsidP="00000000" w:rsidRDefault="00000000" w:rsidRPr="00000000" w14:paraId="0000006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Former Dean</w:t>
      </w:r>
    </w:p>
    <w:p w:rsidR="00000000" w:rsidDel="00000000" w:rsidP="00000000" w:rsidRDefault="00000000" w:rsidRPr="00000000" w14:paraId="0000006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Florida House of Representatives</w:t>
      </w:r>
    </w:p>
    <w:p w:rsidR="00000000" w:rsidDel="00000000" w:rsidP="00000000" w:rsidRDefault="00000000" w:rsidRPr="00000000" w14:paraId="0000006A">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Anthony Allen</w:t>
      </w:r>
    </w:p>
    <w:p w:rsidR="00000000" w:rsidDel="00000000" w:rsidP="00000000" w:rsidRDefault="00000000" w:rsidRPr="00000000" w14:paraId="0000006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6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Hannibal-LaGrange University</w:t>
      </w:r>
    </w:p>
    <w:p w:rsidR="00000000" w:rsidDel="00000000" w:rsidP="00000000" w:rsidRDefault="00000000" w:rsidRPr="00000000" w14:paraId="0000006E">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Lee A. Beaman</w:t>
      </w:r>
    </w:p>
    <w:p w:rsidR="00000000" w:rsidDel="00000000" w:rsidP="00000000" w:rsidRDefault="00000000" w:rsidRPr="00000000" w14:paraId="0000007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CEO </w:t>
      </w:r>
    </w:p>
    <w:p w:rsidR="00000000" w:rsidDel="00000000" w:rsidP="00000000" w:rsidRDefault="00000000" w:rsidRPr="00000000" w14:paraId="0000007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Beaman Automotive Group</w:t>
      </w:r>
    </w:p>
    <w:p w:rsidR="00000000" w:rsidDel="00000000" w:rsidP="00000000" w:rsidRDefault="00000000" w:rsidRPr="00000000" w14:paraId="00000072">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Kevin Freeman</w:t>
      </w:r>
    </w:p>
    <w:p w:rsidR="00000000" w:rsidDel="00000000" w:rsidP="00000000" w:rsidRDefault="00000000" w:rsidRPr="00000000" w14:paraId="00000074">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w:t>
      </w:r>
    </w:p>
    <w:p w:rsidR="00000000" w:rsidDel="00000000" w:rsidP="00000000" w:rsidRDefault="00000000" w:rsidRPr="00000000" w14:paraId="00000075">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NSIC Institute</w:t>
      </w:r>
    </w:p>
    <w:p w:rsidR="00000000" w:rsidDel="00000000" w:rsidP="00000000" w:rsidRDefault="00000000" w:rsidRPr="00000000" w14:paraId="00000076">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 Staver</w:t>
      </w:r>
    </w:p>
    <w:p w:rsidR="00000000" w:rsidDel="00000000" w:rsidP="00000000" w:rsidRDefault="00000000" w:rsidRPr="00000000" w14:paraId="00000078">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Founder and Chairman</w:t>
      </w:r>
    </w:p>
    <w:p w:rsidR="00000000" w:rsidDel="00000000" w:rsidP="00000000" w:rsidRDefault="00000000" w:rsidRPr="00000000" w14:paraId="00000079">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Liberty Counsel</w:t>
      </w:r>
    </w:p>
    <w:p w:rsidR="00000000" w:rsidDel="00000000" w:rsidP="00000000" w:rsidRDefault="00000000" w:rsidRPr="00000000" w14:paraId="0000007A">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Justin Danhof</w:t>
      </w:r>
    </w:p>
    <w:p w:rsidR="00000000" w:rsidDel="00000000" w:rsidP="00000000" w:rsidRDefault="00000000" w:rsidRPr="00000000" w14:paraId="0000007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Counsel</w:t>
      </w:r>
    </w:p>
    <w:p w:rsidR="00000000" w:rsidDel="00000000" w:rsidP="00000000" w:rsidRDefault="00000000" w:rsidRPr="00000000" w14:paraId="0000007D">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Center for Public Policy Research</w:t>
      </w:r>
    </w:p>
    <w:p w:rsidR="00000000" w:rsidDel="00000000" w:rsidP="00000000" w:rsidRDefault="00000000" w:rsidRPr="00000000" w14:paraId="0000007E">
      <w:pPr>
        <w:spacing w:line="240" w:lineRule="auto"/>
        <w:ind w:left="36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Susan Carleson</w:t>
      </w:r>
    </w:p>
    <w:p w:rsidR="00000000" w:rsidDel="00000000" w:rsidP="00000000" w:rsidRDefault="00000000" w:rsidRPr="00000000" w14:paraId="00000080">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Chairman and CEO</w:t>
      </w:r>
    </w:p>
    <w:p w:rsidR="00000000" w:rsidDel="00000000" w:rsidP="00000000" w:rsidRDefault="00000000" w:rsidRPr="00000000" w14:paraId="00000081">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American Civil Rights Union</w:t>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Lisa B. Nelson</w:t>
      </w:r>
    </w:p>
    <w:p w:rsidR="00000000" w:rsidDel="00000000" w:rsidP="00000000" w:rsidRDefault="00000000" w:rsidRPr="00000000" w14:paraId="00000084">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CEO</w:t>
      </w:r>
    </w:p>
    <w:p w:rsidR="00000000" w:rsidDel="00000000" w:rsidP="00000000" w:rsidRDefault="00000000" w:rsidRPr="00000000" w14:paraId="00000085">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American Legislative Exchange Council</w:t>
      </w:r>
    </w:p>
    <w:p w:rsidR="00000000" w:rsidDel="00000000" w:rsidP="00000000" w:rsidRDefault="00000000" w:rsidRPr="00000000" w14:paraId="00000086">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7">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Gary L. Bauer</w:t>
      </w:r>
    </w:p>
    <w:p w:rsidR="00000000" w:rsidDel="00000000" w:rsidP="00000000" w:rsidRDefault="00000000" w:rsidRPr="00000000" w14:paraId="00000088">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President</w:t>
      </w:r>
    </w:p>
    <w:p w:rsidR="00000000" w:rsidDel="00000000" w:rsidP="00000000" w:rsidRDefault="00000000" w:rsidRPr="00000000" w14:paraId="00000089">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American Values</w:t>
      </w:r>
    </w:p>
    <w:p w:rsidR="00000000" w:rsidDel="00000000" w:rsidP="00000000" w:rsidRDefault="00000000" w:rsidRPr="00000000" w14:paraId="0000008A">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B">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C">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D">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E">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F">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0">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1">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2">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3">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4">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5">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6">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7">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8">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9">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A">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B">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2">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3">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4">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5">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6">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7">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Craig Shirley</w:t>
      </w:r>
    </w:p>
    <w:p w:rsidR="00000000" w:rsidDel="00000000" w:rsidP="00000000" w:rsidRDefault="00000000" w:rsidRPr="00000000" w14:paraId="000000A8">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Reagan Biographer and Presidential Historian</w:t>
      </w:r>
    </w:p>
    <w:p w:rsidR="00000000" w:rsidDel="00000000" w:rsidP="00000000" w:rsidRDefault="00000000" w:rsidRPr="00000000" w14:paraId="000000A9">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A">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Gene Mills</w:t>
      </w:r>
    </w:p>
    <w:p w:rsidR="00000000" w:rsidDel="00000000" w:rsidP="00000000" w:rsidRDefault="00000000" w:rsidRPr="00000000" w14:paraId="000000AB">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President</w:t>
      </w:r>
    </w:p>
    <w:p w:rsidR="00000000" w:rsidDel="00000000" w:rsidP="00000000" w:rsidRDefault="00000000" w:rsidRPr="00000000" w14:paraId="000000AC">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Louisiana Family Forum</w:t>
      </w:r>
    </w:p>
    <w:p w:rsidR="00000000" w:rsidDel="00000000" w:rsidP="00000000" w:rsidRDefault="00000000" w:rsidRPr="00000000" w14:paraId="000000A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E">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Frank Gaffney</w:t>
      </w:r>
    </w:p>
    <w:p w:rsidR="00000000" w:rsidDel="00000000" w:rsidP="00000000" w:rsidRDefault="00000000" w:rsidRPr="00000000" w14:paraId="000000AF">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Founder and Executive Chairman</w:t>
      </w:r>
    </w:p>
    <w:p w:rsidR="00000000" w:rsidDel="00000000" w:rsidP="00000000" w:rsidRDefault="00000000" w:rsidRPr="00000000" w14:paraId="000000B0">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Center for Security Policy</w:t>
      </w:r>
    </w:p>
    <w:p w:rsidR="00000000" w:rsidDel="00000000" w:rsidP="00000000" w:rsidRDefault="00000000" w:rsidRPr="00000000" w14:paraId="000000B1">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2">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Bill Donohue</w:t>
      </w:r>
    </w:p>
    <w:p w:rsidR="00000000" w:rsidDel="00000000" w:rsidP="00000000" w:rsidRDefault="00000000" w:rsidRPr="00000000" w14:paraId="000000B3">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President</w:t>
      </w:r>
    </w:p>
    <w:p w:rsidR="00000000" w:rsidDel="00000000" w:rsidP="00000000" w:rsidRDefault="00000000" w:rsidRPr="00000000" w14:paraId="000000B4">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Catholic League for Religious and Civil Rights</w:t>
      </w:r>
    </w:p>
    <w:p w:rsidR="00000000" w:rsidDel="00000000" w:rsidP="00000000" w:rsidRDefault="00000000" w:rsidRPr="00000000" w14:paraId="000000B5">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6">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Saulius “Saul” Anuzis</w:t>
      </w:r>
    </w:p>
    <w:p w:rsidR="00000000" w:rsidDel="00000000" w:rsidP="00000000" w:rsidRDefault="00000000" w:rsidRPr="00000000" w14:paraId="000000B7">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President</w:t>
      </w:r>
    </w:p>
    <w:p w:rsidR="00000000" w:rsidDel="00000000" w:rsidP="00000000" w:rsidRDefault="00000000" w:rsidRPr="00000000" w14:paraId="000000B8">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60 Plus Association</w:t>
      </w:r>
    </w:p>
    <w:p w:rsidR="00000000" w:rsidDel="00000000" w:rsidP="00000000" w:rsidRDefault="00000000" w:rsidRPr="00000000" w14:paraId="000000B9">
      <w:pPr>
        <w:spacing w:line="240" w:lineRule="auto"/>
        <w:ind w:left="360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A">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James L. Martin</w:t>
      </w:r>
    </w:p>
    <w:p w:rsidR="00000000" w:rsidDel="00000000" w:rsidP="00000000" w:rsidRDefault="00000000" w:rsidRPr="00000000" w14:paraId="000000BB">
      <w:pPr>
        <w:spacing w:line="240" w:lineRule="auto"/>
        <w:ind w:left="360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Founder/Chairman</w:t>
      </w:r>
    </w:p>
    <w:p w:rsidR="00000000" w:rsidDel="00000000" w:rsidP="00000000" w:rsidRDefault="00000000" w:rsidRPr="00000000" w14:paraId="000000BC">
      <w:pPr>
        <w:spacing w:line="240" w:lineRule="auto"/>
        <w:ind w:left="360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60 Plus Association</w:t>
      </w: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ngelpicturesandpubli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