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6AA3" w14:textId="77777777" w:rsidR="00F20BF4" w:rsidRPr="005E22F5" w:rsidRDefault="00E80A67" w:rsidP="00F20BF4">
      <w:pPr>
        <w:spacing w:after="0" w:line="240" w:lineRule="auto"/>
        <w:rPr>
          <w:rFonts w:ascii="Cambria" w:hAnsi="Cambria"/>
          <w:bCs/>
        </w:rPr>
      </w:pPr>
      <w:bookmarkStart w:id="0" w:name="_GoBack"/>
      <w:bookmarkEnd w:id="0"/>
    </w:p>
    <w:p w14:paraId="46F1D09F" w14:textId="77777777" w:rsidR="00F20BF4" w:rsidRPr="005E22F5" w:rsidRDefault="00E80A67" w:rsidP="00F20BF4">
      <w:pPr>
        <w:spacing w:after="0" w:line="240" w:lineRule="auto"/>
        <w:rPr>
          <w:rFonts w:ascii="Cambria" w:hAnsi="Cambria"/>
          <w:bCs/>
        </w:rPr>
      </w:pPr>
    </w:p>
    <w:p w14:paraId="45DD42B2" w14:textId="77777777" w:rsidR="00F20BF4" w:rsidRPr="005E22F5" w:rsidRDefault="00E80A67" w:rsidP="00F20BF4">
      <w:pPr>
        <w:spacing w:after="0" w:line="240" w:lineRule="auto"/>
        <w:rPr>
          <w:rFonts w:ascii="Cambria" w:hAnsi="Cambria"/>
          <w:bCs/>
        </w:rPr>
      </w:pPr>
    </w:p>
    <w:p w14:paraId="545485D2" w14:textId="77777777" w:rsidR="00F20BF4" w:rsidRPr="005E22F5" w:rsidRDefault="00E80A67" w:rsidP="00F20BF4">
      <w:pPr>
        <w:spacing w:after="0" w:line="240" w:lineRule="auto"/>
        <w:rPr>
          <w:rFonts w:ascii="Cambria" w:hAnsi="Cambria"/>
          <w:bCs/>
        </w:rPr>
      </w:pPr>
    </w:p>
    <w:p w14:paraId="499EBD5A" w14:textId="77777777" w:rsidR="00F20BF4" w:rsidRPr="005E22F5" w:rsidRDefault="00E80A67" w:rsidP="00F20BF4">
      <w:pPr>
        <w:spacing w:after="0" w:line="240" w:lineRule="auto"/>
        <w:rPr>
          <w:rFonts w:ascii="Cambria" w:hAnsi="Cambria"/>
          <w:bCs/>
        </w:rPr>
      </w:pPr>
    </w:p>
    <w:p w14:paraId="69D30D65" w14:textId="77777777" w:rsidR="00F20BF4" w:rsidRPr="005E22F5" w:rsidRDefault="00E80A67" w:rsidP="00F20BF4">
      <w:pPr>
        <w:spacing w:after="0" w:line="240" w:lineRule="auto"/>
        <w:rPr>
          <w:rFonts w:ascii="Cambria" w:hAnsi="Cambria"/>
          <w:bCs/>
        </w:rPr>
      </w:pPr>
    </w:p>
    <w:p w14:paraId="60B5C484" w14:textId="77777777" w:rsidR="00F20BF4" w:rsidRPr="005E22F5" w:rsidRDefault="00E80A67" w:rsidP="00F20BF4">
      <w:pPr>
        <w:spacing w:after="0" w:line="240" w:lineRule="auto"/>
        <w:rPr>
          <w:rFonts w:ascii="Cambria" w:hAnsi="Cambria"/>
          <w:bCs/>
        </w:rPr>
      </w:pPr>
    </w:p>
    <w:p w14:paraId="3840DA37" w14:textId="77777777" w:rsidR="002441C6" w:rsidRPr="005E22F5" w:rsidRDefault="00E80A67" w:rsidP="00F20BF4">
      <w:pPr>
        <w:spacing w:after="0" w:line="240" w:lineRule="auto"/>
        <w:rPr>
          <w:rFonts w:ascii="Cambria" w:hAnsi="Cambria"/>
          <w:bCs/>
        </w:rPr>
      </w:pPr>
      <w:r w:rsidRPr="005E22F5">
        <w:rPr>
          <w:rFonts w:ascii="Cambria" w:hAnsi="Cambria"/>
          <w:bCs/>
        </w:rPr>
        <w:t>February 25, 2020</w:t>
      </w:r>
    </w:p>
    <w:p w14:paraId="2B0036CA" w14:textId="77777777" w:rsidR="00F20BF4" w:rsidRPr="005E22F5" w:rsidRDefault="00E80A67" w:rsidP="00F20BF4">
      <w:pPr>
        <w:spacing w:after="0" w:line="240" w:lineRule="auto"/>
        <w:rPr>
          <w:rFonts w:ascii="Cambria" w:hAnsi="Cambria"/>
          <w:b/>
          <w:bCs/>
        </w:rPr>
      </w:pPr>
    </w:p>
    <w:p w14:paraId="4242AFCF"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 xml:space="preserve">Re: The National Security Importance of Winning the Race to 5G </w:t>
      </w:r>
    </w:p>
    <w:p w14:paraId="135F7C88" w14:textId="77777777" w:rsidR="00F20BF4" w:rsidRPr="005E22F5" w:rsidRDefault="00E80A67" w:rsidP="00F20BF4">
      <w:pPr>
        <w:spacing w:after="0" w:line="240" w:lineRule="auto"/>
        <w:rPr>
          <w:rFonts w:ascii="Cambria" w:hAnsi="Cambria" w:cs="Arial"/>
          <w:shd w:val="clear" w:color="auto" w:fill="FFFFFF"/>
        </w:rPr>
      </w:pPr>
    </w:p>
    <w:p w14:paraId="51392933"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The Honorable Ajit Pai</w:t>
      </w:r>
    </w:p>
    <w:p w14:paraId="18EE616C"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Chairman</w:t>
      </w:r>
    </w:p>
    <w:p w14:paraId="0C1C2230"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Federal Communications Commission</w:t>
      </w:r>
    </w:p>
    <w:p w14:paraId="2E583686"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445 12thStreet, SW</w:t>
      </w:r>
    </w:p>
    <w:p w14:paraId="0930772B"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Washington, D.C., 20554</w:t>
      </w:r>
    </w:p>
    <w:p w14:paraId="235860D9" w14:textId="77777777" w:rsidR="00F20BF4" w:rsidRPr="005E22F5" w:rsidRDefault="00E80A67" w:rsidP="00F20BF4">
      <w:pPr>
        <w:spacing w:after="0" w:line="240" w:lineRule="auto"/>
        <w:rPr>
          <w:rFonts w:ascii="Cambria" w:hAnsi="Cambria" w:cs="Arial"/>
          <w:shd w:val="clear" w:color="auto" w:fill="FFFFFF"/>
        </w:rPr>
      </w:pPr>
    </w:p>
    <w:p w14:paraId="10882F77" w14:textId="77777777" w:rsidR="00F20BF4" w:rsidRPr="005E22F5" w:rsidRDefault="00E80A67" w:rsidP="00F20BF4">
      <w:pPr>
        <w:spacing w:after="0" w:line="240" w:lineRule="auto"/>
        <w:rPr>
          <w:rFonts w:ascii="Cambria" w:hAnsi="Cambria" w:cs="Arial"/>
          <w:shd w:val="clear" w:color="auto" w:fill="FFFFFF"/>
        </w:rPr>
      </w:pPr>
      <w:r w:rsidRPr="005E22F5">
        <w:rPr>
          <w:rFonts w:ascii="Cambria" w:hAnsi="Cambria" w:cs="Arial"/>
          <w:shd w:val="clear" w:color="auto" w:fill="FFFFFF"/>
        </w:rPr>
        <w:t>Dear Chairman Pai:</w:t>
      </w:r>
    </w:p>
    <w:p w14:paraId="53919869" w14:textId="77777777" w:rsidR="00F20BF4" w:rsidRPr="005E22F5" w:rsidRDefault="00E80A67" w:rsidP="00F20BF4">
      <w:pPr>
        <w:spacing w:after="0" w:line="240" w:lineRule="auto"/>
        <w:rPr>
          <w:rFonts w:ascii="Cambria" w:hAnsi="Cambria"/>
          <w:shd w:val="clear" w:color="auto" w:fill="FFFFFF"/>
        </w:rPr>
      </w:pPr>
    </w:p>
    <w:p w14:paraId="1390C61E" w14:textId="77777777" w:rsidR="00126330" w:rsidRPr="005E22F5" w:rsidRDefault="00E80A67" w:rsidP="00126330">
      <w:pPr>
        <w:spacing w:after="0" w:line="240" w:lineRule="auto"/>
        <w:rPr>
          <w:rFonts w:ascii="Cambria" w:hAnsi="Cambria"/>
        </w:rPr>
      </w:pPr>
      <w:r w:rsidRPr="005E22F5">
        <w:rPr>
          <w:rFonts w:ascii="Cambria" w:hAnsi="Cambria"/>
        </w:rPr>
        <w:t xml:space="preserve">The fifth generation of </w:t>
      </w:r>
      <w:r w:rsidRPr="005E22F5">
        <w:rPr>
          <w:rFonts w:ascii="Cambria" w:hAnsi="Cambria"/>
        </w:rPr>
        <w:t>wireless technology, known as 5G, has the potential to not only change the way we live our lives, but fundamentally impact our country’s national security for generations to come. The first country to deploy 5G will control the global communications networ</w:t>
      </w:r>
      <w:r w:rsidRPr="005E22F5">
        <w:rPr>
          <w:rFonts w:ascii="Cambria" w:hAnsi="Cambria"/>
        </w:rPr>
        <w:t>k and have a national security edge on the rest of the world. China is committed to achieving digital dominance, and it is time America takes action, supports Federal Communications Commission (FCC) Chairman</w:t>
      </w:r>
      <w:r w:rsidRPr="005E22F5">
        <w:rPr>
          <w:rFonts w:ascii="Cambria" w:hAnsi="Cambria"/>
        </w:rPr>
        <w:t xml:space="preserve"> Ajit</w:t>
      </w:r>
      <w:r w:rsidRPr="005E22F5">
        <w:rPr>
          <w:rFonts w:ascii="Cambria" w:hAnsi="Cambria"/>
        </w:rPr>
        <w:t xml:space="preserve"> Pai’s plan to move forward, and takes the </w:t>
      </w:r>
      <w:r w:rsidRPr="005E22F5">
        <w:rPr>
          <w:rFonts w:ascii="Cambria" w:hAnsi="Cambria"/>
        </w:rPr>
        <w:t>f</w:t>
      </w:r>
      <w:r w:rsidRPr="005E22F5">
        <w:rPr>
          <w:rFonts w:ascii="Cambria" w:hAnsi="Cambria"/>
        </w:rPr>
        <w:t>irst</w:t>
      </w:r>
      <w:r w:rsidRPr="005E22F5">
        <w:rPr>
          <w:rFonts w:ascii="Cambria" w:hAnsi="Cambria"/>
        </w:rPr>
        <w:t xml:space="preserve"> step in winning the 5G race against China</w:t>
      </w:r>
      <w:r w:rsidRPr="005E22F5">
        <w:rPr>
          <w:rFonts w:ascii="Cambria" w:hAnsi="Cambria"/>
        </w:rPr>
        <w:t>.</w:t>
      </w:r>
    </w:p>
    <w:p w14:paraId="340D3BCD" w14:textId="77777777" w:rsidR="002002CA" w:rsidRPr="005E22F5" w:rsidRDefault="00E80A67" w:rsidP="00126330">
      <w:pPr>
        <w:spacing w:after="0" w:line="240" w:lineRule="auto"/>
        <w:rPr>
          <w:rFonts w:ascii="Cambria" w:hAnsi="Cambria"/>
        </w:rPr>
      </w:pPr>
    </w:p>
    <w:p w14:paraId="7ABBE536" w14:textId="77777777" w:rsidR="0035714A" w:rsidRPr="005E22F5" w:rsidRDefault="00E80A67" w:rsidP="00126330">
      <w:pPr>
        <w:spacing w:after="0" w:line="240" w:lineRule="auto"/>
        <w:rPr>
          <w:rFonts w:ascii="Cambria" w:hAnsi="Cambria"/>
        </w:rPr>
      </w:pPr>
      <w:r w:rsidRPr="005E22F5">
        <w:rPr>
          <w:rFonts w:ascii="Cambria" w:hAnsi="Cambria"/>
        </w:rPr>
        <w:t xml:space="preserve">Right now, we’re falling behind China in this race. Since 2015, China has outspent the U.S. by roughly </w:t>
      </w:r>
      <w:hyperlink r:id="rId4" w:history="1">
        <w:r w:rsidRPr="005E22F5">
          <w:rPr>
            <w:rStyle w:val="Hyperlink"/>
            <w:rFonts w:ascii="Cambria" w:hAnsi="Cambria"/>
          </w:rPr>
          <w:t>$24 billion</w:t>
        </w:r>
      </w:hyperlink>
      <w:r w:rsidRPr="005E22F5">
        <w:rPr>
          <w:rFonts w:ascii="Cambria" w:hAnsi="Cambria"/>
        </w:rPr>
        <w:t xml:space="preserve"> in 5G infrastructure. As a result, at one point in 2017, China built more 5G base stations in a </w:t>
      </w:r>
      <w:hyperlink r:id="rId5" w:history="1">
        <w:r w:rsidRPr="005E22F5">
          <w:rPr>
            <w:rStyle w:val="Hyperlink"/>
            <w:rFonts w:ascii="Cambria" w:hAnsi="Cambria"/>
          </w:rPr>
          <w:t>three-month span</w:t>
        </w:r>
      </w:hyperlink>
      <w:r w:rsidRPr="005E22F5">
        <w:rPr>
          <w:rFonts w:ascii="Cambria" w:hAnsi="Cambria"/>
        </w:rPr>
        <w:t xml:space="preserve"> than the U.S. did in three years. In total, China has built about </w:t>
      </w:r>
      <w:hyperlink r:id="rId6" w:history="1">
        <w:r w:rsidRPr="005E22F5">
          <w:rPr>
            <w:rStyle w:val="Hyperlink"/>
            <w:rFonts w:ascii="Cambria" w:hAnsi="Cambria"/>
          </w:rPr>
          <w:t>12 times more</w:t>
        </w:r>
      </w:hyperlink>
      <w:r w:rsidRPr="005E22F5">
        <w:rPr>
          <w:rFonts w:ascii="Cambria" w:hAnsi="Cambria"/>
        </w:rPr>
        <w:t xml:space="preserve"> 5G base stations than the U.S. </w:t>
      </w:r>
    </w:p>
    <w:p w14:paraId="15553C3C" w14:textId="77777777" w:rsidR="0035714A" w:rsidRPr="005E22F5" w:rsidRDefault="00E80A67" w:rsidP="00126330">
      <w:pPr>
        <w:spacing w:after="0" w:line="240" w:lineRule="auto"/>
        <w:rPr>
          <w:rFonts w:ascii="Cambria" w:hAnsi="Cambria"/>
        </w:rPr>
      </w:pPr>
    </w:p>
    <w:p w14:paraId="01F487C4" w14:textId="77777777" w:rsidR="0022360F" w:rsidRPr="005E22F5" w:rsidRDefault="00E80A67" w:rsidP="00126330">
      <w:pPr>
        <w:spacing w:after="0" w:line="240" w:lineRule="auto"/>
        <w:rPr>
          <w:rFonts w:ascii="Cambria" w:hAnsi="Cambria"/>
        </w:rPr>
      </w:pPr>
      <w:r w:rsidRPr="005E22F5">
        <w:rPr>
          <w:rFonts w:ascii="Cambria" w:hAnsi="Cambria"/>
        </w:rPr>
        <w:t>China has also been investing in Huawei, their largest teleco</w:t>
      </w:r>
      <w:r w:rsidRPr="005E22F5">
        <w:rPr>
          <w:rFonts w:ascii="Cambria" w:hAnsi="Cambria"/>
        </w:rPr>
        <w:t xml:space="preserve">mmunications company, to corner the 5G market and undercut international competitors. China is reported to have given Huawei as much as </w:t>
      </w:r>
      <w:hyperlink r:id="rId7" w:history="1">
        <w:r w:rsidRPr="005E22F5">
          <w:rPr>
            <w:rStyle w:val="Hyperlink"/>
            <w:rFonts w:ascii="Cambria" w:hAnsi="Cambria"/>
          </w:rPr>
          <w:t>$75 billion</w:t>
        </w:r>
      </w:hyperlink>
      <w:r w:rsidRPr="005E22F5">
        <w:rPr>
          <w:rFonts w:ascii="Cambria" w:hAnsi="Cambria"/>
        </w:rPr>
        <w:t xml:space="preserve"> in su</w:t>
      </w:r>
      <w:r w:rsidRPr="005E22F5">
        <w:rPr>
          <w:rFonts w:ascii="Cambria" w:hAnsi="Cambria"/>
        </w:rPr>
        <w:t xml:space="preserve">bsidies to spread Huawei’s influence all around the world. Huawei, serving as an arm of the Chinese Communist Party, now operates in more than </w:t>
      </w:r>
      <w:hyperlink r:id="rId8" w:history="1">
        <w:r w:rsidRPr="005E22F5">
          <w:rPr>
            <w:rStyle w:val="Hyperlink"/>
            <w:rFonts w:ascii="Cambria" w:hAnsi="Cambria"/>
          </w:rPr>
          <w:t>170 countries</w:t>
        </w:r>
      </w:hyperlink>
      <w:r w:rsidRPr="005E22F5">
        <w:rPr>
          <w:rFonts w:ascii="Cambria" w:hAnsi="Cambria"/>
        </w:rPr>
        <w:t>. Most recently, the United Kingdom granted H</w:t>
      </w:r>
      <w:r w:rsidRPr="005E22F5">
        <w:rPr>
          <w:rFonts w:ascii="Cambria" w:hAnsi="Cambria"/>
        </w:rPr>
        <w:t>uawei access to part of its 5G infrastructure, compromising our ability to share information with them and straining our two countries’ relationship. Many more of our allies, including France and Canada, are considering the same dangerous decision.</w:t>
      </w:r>
    </w:p>
    <w:p w14:paraId="1D092600" w14:textId="77777777" w:rsidR="0022360F" w:rsidRPr="005E22F5" w:rsidRDefault="00E80A67" w:rsidP="00126330">
      <w:pPr>
        <w:spacing w:after="0" w:line="240" w:lineRule="auto"/>
        <w:rPr>
          <w:rFonts w:ascii="Cambria" w:hAnsi="Cambria"/>
        </w:rPr>
      </w:pPr>
    </w:p>
    <w:p w14:paraId="03037F89" w14:textId="77777777" w:rsidR="0022360F" w:rsidRPr="005E22F5" w:rsidRDefault="00E80A67" w:rsidP="00126330">
      <w:pPr>
        <w:spacing w:after="0" w:line="240" w:lineRule="auto"/>
        <w:rPr>
          <w:rFonts w:ascii="Cambria" w:hAnsi="Cambria"/>
        </w:rPr>
      </w:pPr>
      <w:r w:rsidRPr="005E22F5">
        <w:rPr>
          <w:rFonts w:ascii="Cambria" w:hAnsi="Cambria"/>
        </w:rPr>
        <w:t>Just l</w:t>
      </w:r>
      <w:r w:rsidRPr="005E22F5">
        <w:rPr>
          <w:rFonts w:ascii="Cambria" w:hAnsi="Cambria"/>
        </w:rPr>
        <w:t xml:space="preserve">ast week, Huawei and two of its U.S. subsidies were </w:t>
      </w:r>
      <w:hyperlink r:id="rId9" w:history="1">
        <w:r w:rsidRPr="005E22F5">
          <w:rPr>
            <w:rStyle w:val="Hyperlink"/>
            <w:rFonts w:ascii="Cambria" w:hAnsi="Cambria"/>
          </w:rPr>
          <w:t>charged with racketeering conspiracy and conspiracy to steal trade secrets</w:t>
        </w:r>
      </w:hyperlink>
      <w:r w:rsidRPr="005E22F5">
        <w:rPr>
          <w:rFonts w:ascii="Cambria" w:hAnsi="Cambria"/>
        </w:rPr>
        <w:t xml:space="preserve"> in a federal indictment. This in</w:t>
      </w:r>
      <w:r w:rsidRPr="005E22F5">
        <w:rPr>
          <w:rFonts w:ascii="Cambria" w:hAnsi="Cambria"/>
        </w:rPr>
        <w:t xml:space="preserve">dictment builds on allegations the U.S. leveled against the communications giant last year, when Huawei was charged with bank fraud, obstruction of justice, and theft of technology. </w:t>
      </w:r>
    </w:p>
    <w:p w14:paraId="3840515C" w14:textId="77777777" w:rsidR="0022360F" w:rsidRPr="005E22F5" w:rsidRDefault="00E80A67" w:rsidP="00126330">
      <w:pPr>
        <w:spacing w:after="0" w:line="240" w:lineRule="auto"/>
        <w:rPr>
          <w:rFonts w:ascii="Cambria" w:hAnsi="Cambria"/>
        </w:rPr>
      </w:pPr>
    </w:p>
    <w:p w14:paraId="167DFECF" w14:textId="77777777" w:rsidR="00544DC2" w:rsidRPr="005E22F5" w:rsidRDefault="00E80A67" w:rsidP="00544DC2">
      <w:pPr>
        <w:spacing w:after="0" w:line="240" w:lineRule="auto"/>
        <w:rPr>
          <w:rFonts w:ascii="Cambria" w:hAnsi="Cambria"/>
        </w:rPr>
      </w:pPr>
      <w:r w:rsidRPr="005E22F5">
        <w:rPr>
          <w:rFonts w:ascii="Cambria" w:hAnsi="Cambria"/>
        </w:rPr>
        <w:t xml:space="preserve">Last year, in response to Huawei’s many charges, FBI Director Christopher Wray </w:t>
      </w:r>
      <w:hyperlink r:id="rId10" w:history="1">
        <w:r w:rsidRPr="005E22F5">
          <w:rPr>
            <w:rStyle w:val="Hyperlink"/>
            <w:rFonts w:ascii="Cambria" w:hAnsi="Cambria"/>
          </w:rPr>
          <w:t>stated</w:t>
        </w:r>
      </w:hyperlink>
      <w:r w:rsidRPr="005E22F5">
        <w:rPr>
          <w:rFonts w:ascii="Cambria" w:hAnsi="Cambria"/>
        </w:rPr>
        <w:t>, “As you can tell</w:t>
      </w:r>
      <w:r w:rsidRPr="005E22F5">
        <w:rPr>
          <w:rFonts w:ascii="Cambria" w:hAnsi="Cambria"/>
        </w:rPr>
        <w:t xml:space="preserve"> from the number and magnitude of charges, Huawei and its senior executives repeatedly refused to respect the laws of the United States and standard international business practices.” Later that same year, Attorney General Barr wrote a letter to Chairman P</w:t>
      </w:r>
      <w:r w:rsidRPr="005E22F5">
        <w:rPr>
          <w:rFonts w:ascii="Cambria" w:hAnsi="Cambria"/>
        </w:rPr>
        <w:t xml:space="preserve">ai that </w:t>
      </w:r>
      <w:hyperlink r:id="rId11" w:history="1">
        <w:r w:rsidRPr="005E22F5">
          <w:rPr>
            <w:rStyle w:val="Hyperlink"/>
            <w:rFonts w:ascii="Cambria" w:hAnsi="Cambria"/>
          </w:rPr>
          <w:t>stated</w:t>
        </w:r>
      </w:hyperlink>
      <w:r w:rsidRPr="005E22F5">
        <w:rPr>
          <w:rFonts w:ascii="Cambria" w:hAnsi="Cambria"/>
        </w:rPr>
        <w:t xml:space="preserve">, “In sum, their own track record, as well as the practices of the Chinese government, demonstrate that </w:t>
      </w:r>
      <w:r w:rsidRPr="005E22F5">
        <w:rPr>
          <w:rFonts w:ascii="Cambria" w:hAnsi="Cambria"/>
        </w:rPr>
        <w:lastRenderedPageBreak/>
        <w:t>Huawei and ZTE cannot b</w:t>
      </w:r>
      <w:r w:rsidRPr="005E22F5">
        <w:rPr>
          <w:rFonts w:ascii="Cambria" w:hAnsi="Cambria"/>
        </w:rPr>
        <w:t>e trusted.” Chairman Pai has demonstrated a clear understanding of the significance of this issue, and it is crucial that we follow his lead.</w:t>
      </w:r>
    </w:p>
    <w:p w14:paraId="7AA50125" w14:textId="77777777" w:rsidR="00544DC2" w:rsidRPr="005E22F5" w:rsidRDefault="00E80A67" w:rsidP="00544DC2">
      <w:pPr>
        <w:spacing w:after="0" w:line="240" w:lineRule="auto"/>
        <w:rPr>
          <w:rFonts w:ascii="Cambria" w:hAnsi="Cambria"/>
        </w:rPr>
      </w:pPr>
    </w:p>
    <w:p w14:paraId="2729E041" w14:textId="77777777" w:rsidR="00544DC2" w:rsidRPr="005E22F5" w:rsidRDefault="00E80A67" w:rsidP="00544DC2">
      <w:pPr>
        <w:spacing w:after="0" w:line="240" w:lineRule="auto"/>
        <w:rPr>
          <w:rFonts w:ascii="Cambria" w:hAnsi="Cambria"/>
        </w:rPr>
      </w:pPr>
      <w:r w:rsidRPr="005E22F5">
        <w:rPr>
          <w:rFonts w:ascii="Cambria" w:hAnsi="Cambria"/>
        </w:rPr>
        <w:t xml:space="preserve">In addition to the issue of Huawei, the </w:t>
      </w:r>
      <w:r w:rsidRPr="005E22F5">
        <w:rPr>
          <w:rFonts w:ascii="Cambria" w:hAnsi="Cambria"/>
        </w:rPr>
        <w:t xml:space="preserve">U.S. is also falling behind in freeing up valuable mid-band spectrum for </w:t>
      </w:r>
      <w:r w:rsidRPr="005E22F5">
        <w:rPr>
          <w:rFonts w:ascii="Cambria" w:hAnsi="Cambria"/>
        </w:rPr>
        <w:t xml:space="preserve">5G deployment. China has already deployed </w:t>
      </w:r>
      <w:hyperlink r:id="rId12" w:history="1">
        <w:r w:rsidRPr="005E22F5">
          <w:rPr>
            <w:rStyle w:val="Hyperlink"/>
            <w:rFonts w:ascii="Cambria" w:hAnsi="Cambria"/>
          </w:rPr>
          <w:t>200 megahertz</w:t>
        </w:r>
      </w:hyperlink>
      <w:r w:rsidRPr="005E22F5">
        <w:rPr>
          <w:rFonts w:ascii="Cambria" w:hAnsi="Cambria"/>
        </w:rPr>
        <w:t xml:space="preserve"> of mid-band spectrum, and is in the process of deploying another 500 megahertz. The U.S. has deployed no m</w:t>
      </w:r>
      <w:r w:rsidRPr="005E22F5">
        <w:rPr>
          <w:rFonts w:ascii="Cambria" w:hAnsi="Cambria"/>
        </w:rPr>
        <w:t xml:space="preserve">id-band spectrum for 5G. </w:t>
      </w:r>
      <w:r w:rsidRPr="005E22F5">
        <w:rPr>
          <w:rFonts w:ascii="Cambria" w:hAnsi="Cambria"/>
        </w:rPr>
        <w:t>Earlier this month, Chairman Pai proposed a plan</w:t>
      </w:r>
      <w:r w:rsidRPr="005E22F5">
        <w:rPr>
          <w:rFonts w:ascii="Cambria" w:hAnsi="Cambria"/>
        </w:rPr>
        <w:t xml:space="preserve"> for a public C-band auction</w:t>
      </w:r>
      <w:r w:rsidRPr="005E22F5">
        <w:rPr>
          <w:rFonts w:ascii="Cambria" w:hAnsi="Cambria"/>
        </w:rPr>
        <w:t xml:space="preserve"> that includes $9.7 billion in acceleration payments to the incumbent satellite companies to clear the 5G spectrum as quickly as possible. If executed, thi</w:t>
      </w:r>
      <w:r w:rsidRPr="005E22F5">
        <w:rPr>
          <w:rFonts w:ascii="Cambria" w:hAnsi="Cambria"/>
        </w:rPr>
        <w:t xml:space="preserve">s plan would mean </w:t>
      </w:r>
      <w:r w:rsidRPr="005E22F5">
        <w:rPr>
          <w:rFonts w:ascii="Cambria" w:hAnsi="Cambria"/>
        </w:rPr>
        <w:t>the C-band auction would occur</w:t>
      </w:r>
      <w:r w:rsidRPr="005E22F5">
        <w:rPr>
          <w:rFonts w:ascii="Cambria" w:hAnsi="Cambria"/>
        </w:rPr>
        <w:t xml:space="preserve"> before the end of this year, as opposed to the spectrum not being available for at least 10 years due to litigation. There is too much at risk to waste any more time.  </w:t>
      </w:r>
    </w:p>
    <w:p w14:paraId="0C8CE22D" w14:textId="77777777" w:rsidR="0022360F" w:rsidRPr="005E22F5" w:rsidRDefault="00E80A67" w:rsidP="00126330">
      <w:pPr>
        <w:spacing w:after="0" w:line="240" w:lineRule="auto"/>
        <w:rPr>
          <w:rFonts w:ascii="Cambria" w:hAnsi="Cambria"/>
        </w:rPr>
      </w:pPr>
    </w:p>
    <w:p w14:paraId="13CD938B" w14:textId="77777777" w:rsidR="0035714A" w:rsidRPr="005E22F5" w:rsidRDefault="00E80A67" w:rsidP="00126330">
      <w:pPr>
        <w:spacing w:after="0" w:line="240" w:lineRule="auto"/>
        <w:rPr>
          <w:rFonts w:ascii="Cambria" w:hAnsi="Cambria"/>
        </w:rPr>
      </w:pPr>
      <w:r w:rsidRPr="005E22F5">
        <w:rPr>
          <w:rFonts w:ascii="Cambria" w:hAnsi="Cambria"/>
        </w:rPr>
        <w:t>If we want to</w:t>
      </w:r>
      <w:r w:rsidRPr="005E22F5">
        <w:rPr>
          <w:rFonts w:ascii="Cambria" w:hAnsi="Cambria"/>
        </w:rPr>
        <w:t xml:space="preserve"> protect our allies and </w:t>
      </w:r>
      <w:r w:rsidRPr="005E22F5">
        <w:rPr>
          <w:rFonts w:ascii="Cambria" w:hAnsi="Cambria"/>
        </w:rPr>
        <w:t>maintain</w:t>
      </w:r>
      <w:r w:rsidRPr="005E22F5">
        <w:rPr>
          <w:rFonts w:ascii="Cambria" w:hAnsi="Cambria"/>
        </w:rPr>
        <w:t xml:space="preserve"> an </w:t>
      </w:r>
      <w:r w:rsidRPr="005E22F5">
        <w:rPr>
          <w:rFonts w:ascii="Cambria" w:hAnsi="Cambria"/>
        </w:rPr>
        <w:t>advantage over our enemies, we must put an end to Huawei’s increasing influence</w:t>
      </w:r>
      <w:r w:rsidRPr="005E22F5">
        <w:rPr>
          <w:rFonts w:ascii="Cambria" w:hAnsi="Cambria"/>
        </w:rPr>
        <w:t xml:space="preserve"> and</w:t>
      </w:r>
      <w:r w:rsidRPr="005E22F5">
        <w:rPr>
          <w:rFonts w:ascii="Cambria" w:hAnsi="Cambria"/>
        </w:rPr>
        <w:t xml:space="preserve"> win</w:t>
      </w:r>
      <w:r w:rsidRPr="005E22F5">
        <w:rPr>
          <w:rFonts w:ascii="Cambria" w:hAnsi="Cambria"/>
        </w:rPr>
        <w:t xml:space="preserve"> the race to 5G</w:t>
      </w:r>
      <w:r w:rsidRPr="005E22F5">
        <w:rPr>
          <w:rFonts w:ascii="Cambria" w:hAnsi="Cambria"/>
        </w:rPr>
        <w:t>. Chairman Pai’s proposal prioritizes speed in an effort to deploy the next generation of wireless technology before China. I am doing the sam</w:t>
      </w:r>
      <w:r w:rsidRPr="005E22F5">
        <w:rPr>
          <w:rFonts w:ascii="Cambria" w:hAnsi="Cambria"/>
        </w:rPr>
        <w:t xml:space="preserve">e by supporting his proposal. For the sake of America’s national security, you should too.  </w:t>
      </w:r>
    </w:p>
    <w:p w14:paraId="50A20201" w14:textId="77777777" w:rsidR="00470938" w:rsidRPr="005E22F5" w:rsidRDefault="00E80A67" w:rsidP="00126330">
      <w:pPr>
        <w:spacing w:after="0" w:line="240" w:lineRule="auto"/>
        <w:rPr>
          <w:rFonts w:ascii="Cambria" w:hAnsi="Cambria"/>
        </w:rPr>
      </w:pPr>
    </w:p>
    <w:p w14:paraId="7233B747" w14:textId="77777777" w:rsidR="002441C6" w:rsidRPr="005E22F5" w:rsidRDefault="00E80A67" w:rsidP="00126330">
      <w:pPr>
        <w:spacing w:after="0" w:line="240" w:lineRule="auto"/>
        <w:rPr>
          <w:rFonts w:ascii="Cambria" w:hAnsi="Cambria"/>
        </w:rPr>
      </w:pPr>
      <w:r w:rsidRPr="005E22F5">
        <w:rPr>
          <w:rFonts w:ascii="Cambria" w:hAnsi="Cambria"/>
        </w:rPr>
        <w:t xml:space="preserve">Sincerely, </w:t>
      </w:r>
    </w:p>
    <w:p w14:paraId="450B139B" w14:textId="77777777" w:rsidR="002441C6" w:rsidRPr="005E22F5" w:rsidRDefault="00E80A67" w:rsidP="00126330">
      <w:pPr>
        <w:spacing w:after="0" w:line="240" w:lineRule="auto"/>
        <w:rPr>
          <w:rFonts w:ascii="Cambria" w:hAnsi="Cambria"/>
        </w:rPr>
      </w:pPr>
    </w:p>
    <w:tbl>
      <w:tblPr>
        <w:tblStyle w:val="TableGrid"/>
        <w:tblW w:w="10247" w:type="dxa"/>
        <w:tblInd w:w="-95" w:type="dxa"/>
        <w:tblLook w:val="04A0" w:firstRow="1" w:lastRow="0" w:firstColumn="1" w:lastColumn="0" w:noHBand="0" w:noVBand="1"/>
      </w:tblPr>
      <w:tblGrid>
        <w:gridCol w:w="3479"/>
        <w:gridCol w:w="3384"/>
        <w:gridCol w:w="3384"/>
      </w:tblGrid>
      <w:tr w:rsidR="007A6704" w14:paraId="38AC6BDC" w14:textId="77777777" w:rsidTr="00470938">
        <w:trPr>
          <w:trHeight w:val="1250"/>
        </w:trPr>
        <w:tc>
          <w:tcPr>
            <w:tcW w:w="3479" w:type="dxa"/>
          </w:tcPr>
          <w:p w14:paraId="54FC020A" w14:textId="77777777" w:rsidR="004851B1" w:rsidRPr="005E22F5" w:rsidRDefault="00E80A67" w:rsidP="0042543A">
            <w:pPr>
              <w:rPr>
                <w:rFonts w:ascii="Cambria" w:hAnsi="Cambria"/>
              </w:rPr>
            </w:pPr>
            <w:r>
              <w:rPr>
                <w:rFonts w:ascii="Cambria" w:hAnsi="Cambria"/>
              </w:rPr>
              <w:t>Former Chairman</w:t>
            </w:r>
            <w:r w:rsidRPr="005E22F5">
              <w:rPr>
                <w:rFonts w:ascii="Cambria" w:hAnsi="Cambria"/>
              </w:rPr>
              <w:t xml:space="preserve"> Mike Rogers</w:t>
            </w:r>
            <w:r>
              <w:rPr>
                <w:rFonts w:ascii="Cambria" w:hAnsi="Cambria"/>
              </w:rPr>
              <w:t xml:space="preserve"> (R-MI, ret.)</w:t>
            </w:r>
          </w:p>
          <w:p w14:paraId="62E72694" w14:textId="77777777" w:rsidR="0042543A" w:rsidRPr="005E22F5" w:rsidRDefault="00E80A67" w:rsidP="0042543A">
            <w:pPr>
              <w:rPr>
                <w:rFonts w:ascii="Cambria" w:hAnsi="Cambria"/>
              </w:rPr>
            </w:pPr>
            <w:r w:rsidRPr="005E22F5">
              <w:rPr>
                <w:rFonts w:ascii="Cambria" w:hAnsi="Cambria"/>
                <w:bCs/>
              </w:rPr>
              <w:t>Chairman</w:t>
            </w:r>
            <w:r>
              <w:rPr>
                <w:rFonts w:ascii="Cambria" w:hAnsi="Cambria"/>
                <w:bCs/>
              </w:rPr>
              <w:t>, 5G Action Now</w:t>
            </w:r>
          </w:p>
        </w:tc>
        <w:tc>
          <w:tcPr>
            <w:tcW w:w="3384" w:type="dxa"/>
          </w:tcPr>
          <w:p w14:paraId="58BFD9A6" w14:textId="77777777" w:rsidR="004851B1" w:rsidRPr="005E22F5" w:rsidRDefault="00E80A67" w:rsidP="004851B1">
            <w:pPr>
              <w:rPr>
                <w:rFonts w:ascii="Cambria" w:hAnsi="Cambria"/>
              </w:rPr>
            </w:pPr>
            <w:r w:rsidRPr="005E22F5">
              <w:rPr>
                <w:rFonts w:ascii="Cambria" w:hAnsi="Cambria"/>
              </w:rPr>
              <w:t>Stephen Yates</w:t>
            </w:r>
          </w:p>
          <w:p w14:paraId="530DA5FF" w14:textId="77777777" w:rsidR="004851B1" w:rsidRPr="005E22F5" w:rsidRDefault="00E80A67" w:rsidP="00126330">
            <w:pPr>
              <w:rPr>
                <w:rFonts w:ascii="Cambria" w:hAnsi="Cambria"/>
              </w:rPr>
            </w:pPr>
            <w:r w:rsidRPr="005E22F5">
              <w:rPr>
                <w:rFonts w:ascii="Cambria" w:hAnsi="Cambria"/>
              </w:rPr>
              <w:t xml:space="preserve">Deputy Assistant to Vice President Dick Cheney for National </w:t>
            </w:r>
            <w:r w:rsidRPr="005E22F5">
              <w:rPr>
                <w:rFonts w:ascii="Cambria" w:hAnsi="Cambria"/>
              </w:rPr>
              <w:t>Security Affairs</w:t>
            </w:r>
          </w:p>
        </w:tc>
        <w:tc>
          <w:tcPr>
            <w:tcW w:w="3384" w:type="dxa"/>
          </w:tcPr>
          <w:p w14:paraId="4DA608AB" w14:textId="77777777" w:rsidR="005E22F5" w:rsidRDefault="00E80A67" w:rsidP="004851B1">
            <w:pPr>
              <w:rPr>
                <w:rFonts w:ascii="Cambria" w:hAnsi="Cambria"/>
              </w:rPr>
            </w:pPr>
            <w:r w:rsidRPr="005E22F5">
              <w:rPr>
                <w:rFonts w:ascii="Cambria" w:hAnsi="Cambria"/>
              </w:rPr>
              <w:t>Steven P. Bucci</w:t>
            </w:r>
          </w:p>
          <w:p w14:paraId="75A76A93" w14:textId="77777777" w:rsidR="005E22F5" w:rsidRDefault="00E80A67" w:rsidP="004851B1">
            <w:pPr>
              <w:rPr>
                <w:rFonts w:ascii="Cambria" w:hAnsi="Cambria" w:cs="Arial"/>
                <w:color w:val="313131"/>
                <w:shd w:val="clear" w:color="auto" w:fill="FFFFFF"/>
              </w:rPr>
            </w:pPr>
            <w:r>
              <w:rPr>
                <w:rFonts w:ascii="Cambria" w:hAnsi="Cambria" w:cs="Arial"/>
                <w:color w:val="313131"/>
                <w:shd w:val="clear" w:color="auto" w:fill="FFFFFF"/>
              </w:rPr>
              <w:t>Visiting Research F</w:t>
            </w:r>
            <w:r w:rsidRPr="005E22F5">
              <w:rPr>
                <w:rFonts w:ascii="Cambria" w:hAnsi="Cambria" w:cs="Arial"/>
                <w:color w:val="313131"/>
                <w:shd w:val="clear" w:color="auto" w:fill="FFFFFF"/>
              </w:rPr>
              <w:t>ellow</w:t>
            </w:r>
            <w:r>
              <w:rPr>
                <w:rFonts w:ascii="Cambria" w:hAnsi="Cambria" w:cs="Arial"/>
                <w:color w:val="313131"/>
                <w:shd w:val="clear" w:color="auto" w:fill="FFFFFF"/>
              </w:rPr>
              <w:t>*</w:t>
            </w:r>
          </w:p>
          <w:p w14:paraId="32B07D2B" w14:textId="77777777" w:rsidR="004851B1" w:rsidRPr="005E22F5" w:rsidRDefault="00E80A67" w:rsidP="004851B1">
            <w:pPr>
              <w:rPr>
                <w:rFonts w:ascii="Cambria" w:hAnsi="Cambria"/>
                <w:color w:val="313131"/>
                <w:shd w:val="clear" w:color="auto" w:fill="FFFFFF"/>
              </w:rPr>
            </w:pPr>
            <w:r w:rsidRPr="005E22F5">
              <w:rPr>
                <w:rFonts w:ascii="Cambria" w:hAnsi="Cambria" w:cs="Arial"/>
                <w:color w:val="313131"/>
                <w:shd w:val="clear" w:color="auto" w:fill="FFFFFF"/>
              </w:rPr>
              <w:t>The Heritage Foundation</w:t>
            </w:r>
          </w:p>
          <w:p w14:paraId="37BEA686" w14:textId="77777777" w:rsidR="004851B1" w:rsidRPr="005E22F5" w:rsidRDefault="00E80A67" w:rsidP="004851B1">
            <w:pPr>
              <w:rPr>
                <w:rFonts w:ascii="Cambria" w:hAnsi="Cambria"/>
              </w:rPr>
            </w:pPr>
            <w:r w:rsidRPr="005E22F5">
              <w:rPr>
                <w:rFonts w:ascii="Cambria" w:hAnsi="Cambria"/>
              </w:rPr>
              <w:t>Former Army Special Forces Officer</w:t>
            </w:r>
          </w:p>
          <w:p w14:paraId="28073C98" w14:textId="77777777" w:rsidR="004851B1" w:rsidRPr="005E22F5" w:rsidRDefault="00E80A67" w:rsidP="00126330">
            <w:pPr>
              <w:rPr>
                <w:rFonts w:ascii="Cambria" w:hAnsi="Cambria"/>
              </w:rPr>
            </w:pPr>
          </w:p>
        </w:tc>
      </w:tr>
      <w:tr w:rsidR="007A6704" w14:paraId="35559E26" w14:textId="77777777" w:rsidTr="00470938">
        <w:trPr>
          <w:trHeight w:val="338"/>
        </w:trPr>
        <w:tc>
          <w:tcPr>
            <w:tcW w:w="3479" w:type="dxa"/>
          </w:tcPr>
          <w:p w14:paraId="49B2AC31" w14:textId="77777777" w:rsidR="005E22F5" w:rsidRPr="005D2978" w:rsidRDefault="00E80A67" w:rsidP="004851B1">
            <w:pPr>
              <w:rPr>
                <w:rFonts w:ascii="Cambria" w:hAnsi="Cambria"/>
              </w:rPr>
            </w:pPr>
            <w:r w:rsidRPr="005D2978">
              <w:rPr>
                <w:rFonts w:ascii="Cambria" w:hAnsi="Cambria"/>
              </w:rPr>
              <w:t>Roslyn Layton</w:t>
            </w:r>
          </w:p>
          <w:p w14:paraId="6684A266" w14:textId="77777777" w:rsidR="004851B1" w:rsidRPr="005D2978" w:rsidRDefault="00E80A67" w:rsidP="004851B1">
            <w:pPr>
              <w:rPr>
                <w:rFonts w:ascii="Cambria" w:hAnsi="Cambria"/>
              </w:rPr>
            </w:pPr>
            <w:r w:rsidRPr="005D2978">
              <w:rPr>
                <w:rFonts w:ascii="Cambria" w:hAnsi="Cambria"/>
              </w:rPr>
              <w:t>Visiting Scholar*</w:t>
            </w:r>
          </w:p>
          <w:p w14:paraId="095711A7" w14:textId="77777777" w:rsidR="004851B1" w:rsidRPr="005D2978" w:rsidRDefault="00E80A67" w:rsidP="004851B1">
            <w:pPr>
              <w:rPr>
                <w:rFonts w:ascii="Cambria" w:hAnsi="Cambria"/>
              </w:rPr>
            </w:pPr>
            <w:r w:rsidRPr="005D2978">
              <w:rPr>
                <w:rFonts w:ascii="Cambria" w:hAnsi="Cambria"/>
              </w:rPr>
              <w:t>American Enterprise Institute</w:t>
            </w:r>
          </w:p>
          <w:p w14:paraId="6C4CEB0A" w14:textId="77777777" w:rsidR="004851B1" w:rsidRPr="005D2978" w:rsidRDefault="00E80A67" w:rsidP="004851B1">
            <w:pPr>
              <w:rPr>
                <w:rFonts w:ascii="Cambria" w:hAnsi="Cambria"/>
              </w:rPr>
            </w:pPr>
          </w:p>
          <w:p w14:paraId="5DE1C163" w14:textId="77777777" w:rsidR="004851B1" w:rsidRPr="005D2978" w:rsidRDefault="00E80A67" w:rsidP="00126330">
            <w:pPr>
              <w:rPr>
                <w:rFonts w:ascii="Cambria" w:hAnsi="Cambria"/>
              </w:rPr>
            </w:pPr>
          </w:p>
        </w:tc>
        <w:tc>
          <w:tcPr>
            <w:tcW w:w="3384" w:type="dxa"/>
          </w:tcPr>
          <w:p w14:paraId="38C4DC64" w14:textId="77777777" w:rsidR="00E870AD" w:rsidRPr="005D2978" w:rsidRDefault="00E80A67" w:rsidP="00E870AD">
            <w:pPr>
              <w:rPr>
                <w:rFonts w:ascii="Cambria" w:hAnsi="Cambria"/>
              </w:rPr>
            </w:pPr>
            <w:r w:rsidRPr="005D2978">
              <w:rPr>
                <w:rFonts w:ascii="Cambria" w:hAnsi="Cambria"/>
              </w:rPr>
              <w:t>Diane Rinaldo</w:t>
            </w:r>
          </w:p>
          <w:p w14:paraId="7347B19B" w14:textId="77777777" w:rsidR="00E870AD" w:rsidRPr="005D2978" w:rsidRDefault="00E80A67" w:rsidP="00E870AD">
            <w:pPr>
              <w:rPr>
                <w:rFonts w:ascii="Cambria" w:eastAsia="Times New Roman" w:hAnsi="Cambria"/>
              </w:rPr>
            </w:pPr>
            <w:r w:rsidRPr="005D2978">
              <w:rPr>
                <w:rFonts w:ascii="Cambria" w:hAnsi="Cambria"/>
              </w:rPr>
              <w:t>F</w:t>
            </w:r>
            <w:r w:rsidRPr="005D2978">
              <w:rPr>
                <w:rFonts w:ascii="Cambria" w:eastAsia="Times New Roman" w:hAnsi="Cambria"/>
              </w:rPr>
              <w:t xml:space="preserve">ormer Acting Administrator </w:t>
            </w:r>
          </w:p>
          <w:p w14:paraId="207579E0" w14:textId="77777777" w:rsidR="00ED2341" w:rsidRPr="005D2978" w:rsidRDefault="00E80A67" w:rsidP="00E870AD">
            <w:pPr>
              <w:rPr>
                <w:rFonts w:ascii="Cambria" w:hAnsi="Cambria"/>
              </w:rPr>
            </w:pPr>
            <w:r w:rsidRPr="005D2978">
              <w:rPr>
                <w:rFonts w:ascii="Cambria" w:eastAsia="Times New Roman" w:hAnsi="Cambria"/>
              </w:rPr>
              <w:t>NTIA</w:t>
            </w:r>
          </w:p>
        </w:tc>
        <w:tc>
          <w:tcPr>
            <w:tcW w:w="3384" w:type="dxa"/>
          </w:tcPr>
          <w:p w14:paraId="55D155DF" w14:textId="77777777" w:rsidR="001B49E2" w:rsidRPr="005D2978" w:rsidRDefault="00E80A67" w:rsidP="001B49E2">
            <w:pPr>
              <w:rPr>
                <w:rFonts w:ascii="Cambria" w:hAnsi="Cambria" w:cs="Calibri"/>
                <w:color w:val="000000"/>
              </w:rPr>
            </w:pPr>
            <w:r w:rsidRPr="005D2978">
              <w:rPr>
                <w:rFonts w:ascii="Cambria" w:hAnsi="Cambria" w:cs="Calibri"/>
                <w:color w:val="000000"/>
              </w:rPr>
              <w:t>Andy Keiser</w:t>
            </w:r>
          </w:p>
          <w:p w14:paraId="5AD8417F" w14:textId="77777777" w:rsidR="004851B1" w:rsidRPr="005D2978" w:rsidRDefault="00E80A67" w:rsidP="00126330">
            <w:pPr>
              <w:rPr>
                <w:rFonts w:ascii="Cambria" w:hAnsi="Cambria"/>
              </w:rPr>
            </w:pPr>
            <w:r w:rsidRPr="005D2978">
              <w:rPr>
                <w:rFonts w:ascii="Cambria" w:eastAsia="Times New Roman" w:hAnsi="Cambria"/>
              </w:rPr>
              <w:t xml:space="preserve">Former </w:t>
            </w:r>
            <w:r w:rsidRPr="005D2978">
              <w:rPr>
                <w:rFonts w:ascii="Cambria" w:eastAsia="Times New Roman" w:hAnsi="Cambria"/>
              </w:rPr>
              <w:t>Deputy National Security Advisor Trump Transition Team</w:t>
            </w:r>
          </w:p>
        </w:tc>
      </w:tr>
      <w:tr w:rsidR="007A6704" w14:paraId="09D416D7" w14:textId="77777777" w:rsidTr="00470938">
        <w:trPr>
          <w:trHeight w:val="319"/>
        </w:trPr>
        <w:tc>
          <w:tcPr>
            <w:tcW w:w="3479" w:type="dxa"/>
          </w:tcPr>
          <w:p w14:paraId="30A0D8B2" w14:textId="77777777" w:rsidR="00C34D03" w:rsidRPr="005D2978" w:rsidRDefault="00E80A67" w:rsidP="001B49E2">
            <w:pPr>
              <w:rPr>
                <w:rFonts w:ascii="Cambria" w:hAnsi="Cambria" w:cs="Calibri"/>
                <w:color w:val="000000"/>
              </w:rPr>
            </w:pPr>
            <w:r w:rsidRPr="005D2978">
              <w:rPr>
                <w:rFonts w:ascii="Cambria" w:hAnsi="Cambria" w:cs="Calibri"/>
                <w:color w:val="000000"/>
              </w:rPr>
              <w:t>Nate Snyder</w:t>
            </w:r>
          </w:p>
          <w:p w14:paraId="25A5E3AE" w14:textId="77777777" w:rsidR="001B49E2" w:rsidRPr="005D2978" w:rsidRDefault="00E80A67" w:rsidP="001B49E2">
            <w:pPr>
              <w:rPr>
                <w:rFonts w:ascii="Cambria" w:hAnsi="Cambria" w:cs="Calibri"/>
                <w:color w:val="000000"/>
              </w:rPr>
            </w:pPr>
            <w:r w:rsidRPr="005D2978">
              <w:rPr>
                <w:rFonts w:ascii="Cambria" w:hAnsi="Cambria" w:cs="Calibri"/>
                <w:color w:val="000000"/>
              </w:rPr>
              <w:t>Senior Advisor</w:t>
            </w:r>
          </w:p>
          <w:p w14:paraId="681C5AD5" w14:textId="77777777" w:rsidR="001B49E2" w:rsidRPr="005D2978" w:rsidRDefault="00E80A67" w:rsidP="001B49E2">
            <w:pPr>
              <w:rPr>
                <w:rFonts w:ascii="Cambria" w:hAnsi="Cambria" w:cs="Calibri"/>
                <w:color w:val="000000"/>
              </w:rPr>
            </w:pPr>
            <w:r w:rsidRPr="005D2978">
              <w:rPr>
                <w:rFonts w:ascii="Cambria" w:hAnsi="Cambria" w:cs="Calibri"/>
                <w:color w:val="000000"/>
              </w:rPr>
              <w:t>Cambridge Global Advisors</w:t>
            </w:r>
          </w:p>
          <w:p w14:paraId="22D5884E" w14:textId="77777777" w:rsidR="004851B1" w:rsidRPr="005D2978" w:rsidRDefault="00E80A67" w:rsidP="001B49E2">
            <w:pPr>
              <w:rPr>
                <w:rFonts w:ascii="Cambria" w:hAnsi="Cambria"/>
                <w:color w:val="000000"/>
              </w:rPr>
            </w:pPr>
          </w:p>
        </w:tc>
        <w:tc>
          <w:tcPr>
            <w:tcW w:w="3384" w:type="dxa"/>
          </w:tcPr>
          <w:p w14:paraId="74DAD387" w14:textId="77777777" w:rsidR="00FE76B4" w:rsidRPr="005D2978" w:rsidRDefault="00E80A67" w:rsidP="00FE76B4">
            <w:pPr>
              <w:rPr>
                <w:rFonts w:ascii="Cambria" w:eastAsia="Times New Roman" w:hAnsi="Cambria"/>
              </w:rPr>
            </w:pPr>
            <w:r w:rsidRPr="005D2978">
              <w:rPr>
                <w:rFonts w:ascii="Cambria" w:eastAsia="Times New Roman" w:hAnsi="Cambria"/>
              </w:rPr>
              <w:t>Ambassador Paula Dobriansky</w:t>
            </w:r>
          </w:p>
          <w:p w14:paraId="09F1CEEB" w14:textId="77777777" w:rsidR="00FE76B4" w:rsidRPr="005D2978" w:rsidRDefault="00E80A67" w:rsidP="00FE76B4">
            <w:pPr>
              <w:rPr>
                <w:rFonts w:ascii="Cambria" w:eastAsia="Times New Roman" w:hAnsi="Cambria"/>
              </w:rPr>
            </w:pPr>
            <w:r w:rsidRPr="005D2978">
              <w:rPr>
                <w:rFonts w:ascii="Cambria" w:eastAsia="Times New Roman" w:hAnsi="Cambria"/>
              </w:rPr>
              <w:t>Former Under Secretary of State for Global Affairs</w:t>
            </w:r>
          </w:p>
          <w:p w14:paraId="1C9BBE01" w14:textId="77777777" w:rsidR="004851B1" w:rsidRPr="005D2978" w:rsidRDefault="00E80A67" w:rsidP="00126330">
            <w:pPr>
              <w:rPr>
                <w:rFonts w:ascii="Cambria" w:hAnsi="Cambria"/>
              </w:rPr>
            </w:pPr>
          </w:p>
        </w:tc>
        <w:tc>
          <w:tcPr>
            <w:tcW w:w="3384" w:type="dxa"/>
          </w:tcPr>
          <w:p w14:paraId="1DD4DB6C" w14:textId="77777777" w:rsidR="00C34D03" w:rsidRPr="005D2978" w:rsidRDefault="00E80A67" w:rsidP="00421E6F">
            <w:pPr>
              <w:rPr>
                <w:rFonts w:ascii="Cambria" w:hAnsi="Cambria"/>
              </w:rPr>
            </w:pPr>
            <w:r w:rsidRPr="005D2978">
              <w:rPr>
                <w:rFonts w:ascii="Cambria" w:hAnsi="Cambria"/>
              </w:rPr>
              <w:t>Bryan Smith</w:t>
            </w:r>
          </w:p>
          <w:p w14:paraId="09F27469" w14:textId="77777777" w:rsidR="00421E6F" w:rsidRPr="005D2978" w:rsidRDefault="00E80A67" w:rsidP="00421E6F">
            <w:pPr>
              <w:rPr>
                <w:rFonts w:ascii="Cambria" w:hAnsi="Cambria"/>
              </w:rPr>
            </w:pPr>
            <w:r w:rsidRPr="005D2978">
              <w:rPr>
                <w:rFonts w:ascii="Cambria" w:hAnsi="Cambria"/>
              </w:rPr>
              <w:t>Senior Fellow</w:t>
            </w:r>
            <w:r w:rsidRPr="005D2978">
              <w:rPr>
                <w:rFonts w:ascii="Cambria" w:hAnsi="Cambria"/>
              </w:rPr>
              <w:t xml:space="preserve"> </w:t>
            </w:r>
          </w:p>
          <w:p w14:paraId="3568A022" w14:textId="77777777" w:rsidR="004851B1" w:rsidRPr="005D2978" w:rsidRDefault="00E80A67" w:rsidP="00421E6F">
            <w:pPr>
              <w:rPr>
                <w:rFonts w:ascii="Cambria" w:hAnsi="Cambria"/>
              </w:rPr>
            </w:pPr>
            <w:r w:rsidRPr="005D2978">
              <w:rPr>
                <w:rFonts w:ascii="Cambria" w:hAnsi="Cambria"/>
              </w:rPr>
              <w:t xml:space="preserve">George Mason </w:t>
            </w:r>
            <w:r w:rsidRPr="005D2978">
              <w:rPr>
                <w:rFonts w:ascii="Cambria" w:hAnsi="Cambria"/>
              </w:rPr>
              <w:t>University’s National Security Institute </w:t>
            </w:r>
          </w:p>
        </w:tc>
      </w:tr>
      <w:tr w:rsidR="007A6704" w14:paraId="046AD252" w14:textId="77777777" w:rsidTr="00470938">
        <w:trPr>
          <w:trHeight w:val="87"/>
        </w:trPr>
        <w:tc>
          <w:tcPr>
            <w:tcW w:w="3479" w:type="dxa"/>
          </w:tcPr>
          <w:p w14:paraId="287CEB75" w14:textId="77777777" w:rsidR="00C34D03" w:rsidRPr="005D2978" w:rsidRDefault="00E80A67" w:rsidP="00126330">
            <w:pPr>
              <w:rPr>
                <w:rFonts w:ascii="Cambria" w:hAnsi="Cambria"/>
              </w:rPr>
            </w:pPr>
            <w:r w:rsidRPr="005D2978">
              <w:rPr>
                <w:rFonts w:ascii="Cambria" w:hAnsi="Cambria"/>
              </w:rPr>
              <w:t>Arthur Herman</w:t>
            </w:r>
          </w:p>
          <w:p w14:paraId="5B61A791" w14:textId="77777777" w:rsidR="00F70D62" w:rsidRPr="005D2978" w:rsidRDefault="00E80A67" w:rsidP="00126330">
            <w:pPr>
              <w:rPr>
                <w:rFonts w:ascii="Cambria" w:hAnsi="Cambria"/>
              </w:rPr>
            </w:pPr>
            <w:r w:rsidRPr="005D2978">
              <w:rPr>
                <w:rFonts w:ascii="Cambria" w:hAnsi="Cambria"/>
              </w:rPr>
              <w:t>Senior Fellow</w:t>
            </w:r>
            <w:r w:rsidRPr="005D2978">
              <w:rPr>
                <w:rFonts w:ascii="Cambria" w:hAnsi="Cambria"/>
              </w:rPr>
              <w:t>*</w:t>
            </w:r>
          </w:p>
          <w:p w14:paraId="4C664B21" w14:textId="77777777" w:rsidR="0059572A" w:rsidRPr="005D2978" w:rsidRDefault="00E80A67" w:rsidP="00126330">
            <w:pPr>
              <w:rPr>
                <w:rFonts w:ascii="Cambria" w:hAnsi="Cambria"/>
              </w:rPr>
            </w:pPr>
            <w:r w:rsidRPr="005D2978">
              <w:rPr>
                <w:rFonts w:ascii="Cambria" w:hAnsi="Cambria"/>
              </w:rPr>
              <w:t>Hudson Institute</w:t>
            </w:r>
          </w:p>
        </w:tc>
        <w:tc>
          <w:tcPr>
            <w:tcW w:w="3384" w:type="dxa"/>
          </w:tcPr>
          <w:p w14:paraId="0B5D0895" w14:textId="77777777" w:rsidR="00C34D03" w:rsidRPr="005D2978" w:rsidRDefault="00E80A67" w:rsidP="00421E6F">
            <w:pPr>
              <w:rPr>
                <w:rFonts w:ascii="Cambria" w:hAnsi="Cambria"/>
              </w:rPr>
            </w:pPr>
            <w:r w:rsidRPr="005D2978">
              <w:rPr>
                <w:rFonts w:ascii="Cambria" w:hAnsi="Cambria"/>
              </w:rPr>
              <w:t>Thomas Duesterberg</w:t>
            </w:r>
          </w:p>
          <w:p w14:paraId="0B1EFC92" w14:textId="77777777" w:rsidR="004851B1" w:rsidRPr="005D2978" w:rsidRDefault="00E80A67" w:rsidP="00421E6F">
            <w:pPr>
              <w:rPr>
                <w:rFonts w:ascii="Cambria" w:hAnsi="Cambria"/>
              </w:rPr>
            </w:pPr>
            <w:r w:rsidRPr="005D2978">
              <w:rPr>
                <w:rFonts w:ascii="Cambria" w:hAnsi="Cambria"/>
              </w:rPr>
              <w:t>Senior Fellow*</w:t>
            </w:r>
          </w:p>
          <w:p w14:paraId="3ECC289C" w14:textId="77777777" w:rsidR="00870F0F" w:rsidRPr="005D2978" w:rsidRDefault="00E80A67" w:rsidP="00421E6F">
            <w:pPr>
              <w:rPr>
                <w:rFonts w:ascii="Cambria" w:hAnsi="Cambria"/>
              </w:rPr>
            </w:pPr>
            <w:r w:rsidRPr="005D2978">
              <w:rPr>
                <w:rFonts w:ascii="Cambria" w:hAnsi="Cambria"/>
              </w:rPr>
              <w:t>Hudson Institute</w:t>
            </w:r>
          </w:p>
        </w:tc>
        <w:tc>
          <w:tcPr>
            <w:tcW w:w="3384" w:type="dxa"/>
          </w:tcPr>
          <w:p w14:paraId="393EABA9" w14:textId="77777777" w:rsidR="002C6E9B" w:rsidRPr="005D2978" w:rsidRDefault="00E80A67" w:rsidP="002C6E9B">
            <w:pPr>
              <w:rPr>
                <w:rFonts w:ascii="Cambria" w:eastAsia="Times New Roman" w:hAnsi="Cambria"/>
              </w:rPr>
            </w:pPr>
            <w:r w:rsidRPr="005D2978">
              <w:rPr>
                <w:rFonts w:ascii="Cambria" w:eastAsia="Times New Roman" w:hAnsi="Cambria"/>
              </w:rPr>
              <w:t>Dr. Nicholas Waddy</w:t>
            </w:r>
          </w:p>
          <w:p w14:paraId="344C34B5" w14:textId="77777777" w:rsidR="002C6E9B" w:rsidRPr="005D2978" w:rsidRDefault="00E80A67" w:rsidP="002C6E9B">
            <w:pPr>
              <w:rPr>
                <w:rFonts w:ascii="Cambria" w:eastAsia="Times New Roman" w:hAnsi="Cambria"/>
              </w:rPr>
            </w:pPr>
            <w:r w:rsidRPr="005D2978">
              <w:rPr>
                <w:rFonts w:ascii="Cambria" w:eastAsia="Times New Roman" w:hAnsi="Cambria"/>
              </w:rPr>
              <w:t>Associate Professor of History Alfred State College in New York  </w:t>
            </w:r>
          </w:p>
          <w:p w14:paraId="6A8ED413" w14:textId="77777777" w:rsidR="004851B1" w:rsidRPr="005D2978" w:rsidRDefault="00E80A67" w:rsidP="00126330">
            <w:pPr>
              <w:rPr>
                <w:rFonts w:ascii="Cambria" w:hAnsi="Cambria"/>
              </w:rPr>
            </w:pPr>
          </w:p>
        </w:tc>
      </w:tr>
      <w:tr w:rsidR="007A6704" w14:paraId="46D08316" w14:textId="77777777" w:rsidTr="00470938">
        <w:trPr>
          <w:trHeight w:val="87"/>
        </w:trPr>
        <w:tc>
          <w:tcPr>
            <w:tcW w:w="3479" w:type="dxa"/>
          </w:tcPr>
          <w:p w14:paraId="1113391B" w14:textId="77777777" w:rsidR="002F1C08" w:rsidRPr="005D2978" w:rsidRDefault="00E80A67" w:rsidP="00126330">
            <w:pPr>
              <w:rPr>
                <w:rFonts w:ascii="Cambria" w:hAnsi="Cambria"/>
              </w:rPr>
            </w:pPr>
            <w:r w:rsidRPr="005D2978">
              <w:rPr>
                <w:rFonts w:ascii="Cambria" w:hAnsi="Cambria"/>
              </w:rPr>
              <w:t>Fred Campbell</w:t>
            </w:r>
          </w:p>
          <w:p w14:paraId="298285D2" w14:textId="77777777" w:rsidR="00AC61B6" w:rsidRPr="005D2978" w:rsidRDefault="00E80A67" w:rsidP="00AC61B6">
            <w:pPr>
              <w:rPr>
                <w:rFonts w:ascii="Cambria" w:hAnsi="Cambria"/>
              </w:rPr>
            </w:pPr>
            <w:r w:rsidRPr="005D2978">
              <w:rPr>
                <w:rFonts w:ascii="Cambria" w:hAnsi="Cambria"/>
              </w:rPr>
              <w:t xml:space="preserve">Tech </w:t>
            </w:r>
            <w:r w:rsidRPr="005D2978">
              <w:rPr>
                <w:rFonts w:ascii="Cambria" w:hAnsi="Cambria"/>
              </w:rPr>
              <w:t>Knowledge</w:t>
            </w:r>
          </w:p>
          <w:p w14:paraId="0F5487EF" w14:textId="77777777" w:rsidR="00AC61B6" w:rsidRPr="005D2978" w:rsidRDefault="00E80A67" w:rsidP="00AC61B6">
            <w:pPr>
              <w:rPr>
                <w:rFonts w:ascii="Cambria" w:hAnsi="Cambria"/>
              </w:rPr>
            </w:pPr>
            <w:r w:rsidRPr="005D2978">
              <w:rPr>
                <w:rFonts w:ascii="Cambria" w:hAnsi="Cambria"/>
              </w:rPr>
              <w:t>Former FCC Wireless Bureau Chief</w:t>
            </w:r>
          </w:p>
        </w:tc>
        <w:tc>
          <w:tcPr>
            <w:tcW w:w="3384" w:type="dxa"/>
          </w:tcPr>
          <w:p w14:paraId="38EF899B" w14:textId="77777777" w:rsidR="003E5DFE" w:rsidRPr="005D2978" w:rsidRDefault="00E80A67" w:rsidP="005568F6">
            <w:pPr>
              <w:rPr>
                <w:rFonts w:ascii="Cambria" w:hAnsi="Cambria"/>
              </w:rPr>
            </w:pPr>
            <w:r w:rsidRPr="005D2978">
              <w:rPr>
                <w:rFonts w:ascii="Cambria" w:hAnsi="Cambria"/>
              </w:rPr>
              <w:t>Lester Munson</w:t>
            </w:r>
          </w:p>
          <w:p w14:paraId="587ED879" w14:textId="77777777" w:rsidR="005568F6" w:rsidRPr="005D2978" w:rsidRDefault="00E80A67" w:rsidP="005568F6">
            <w:pPr>
              <w:rPr>
                <w:rFonts w:ascii="Cambria" w:hAnsi="Cambria"/>
              </w:rPr>
            </w:pPr>
            <w:r w:rsidRPr="005D2978">
              <w:rPr>
                <w:rFonts w:ascii="Cambria" w:hAnsi="Cambria"/>
              </w:rPr>
              <w:t>Senior Fellow</w:t>
            </w:r>
          </w:p>
          <w:p w14:paraId="154379A5" w14:textId="77777777" w:rsidR="005568F6" w:rsidRPr="005D2978" w:rsidRDefault="00E80A67" w:rsidP="005568F6">
            <w:pPr>
              <w:rPr>
                <w:rFonts w:ascii="Cambria" w:hAnsi="Cambria"/>
              </w:rPr>
            </w:pPr>
            <w:r w:rsidRPr="005D2978">
              <w:rPr>
                <w:rFonts w:ascii="Cambria" w:hAnsi="Cambria"/>
              </w:rPr>
              <w:t>National Security Institute at George Mason University’s Antonin Scalia Law School</w:t>
            </w:r>
          </w:p>
          <w:p w14:paraId="589E60B1" w14:textId="77777777" w:rsidR="002F1C08" w:rsidRPr="005D2978" w:rsidRDefault="00E80A67" w:rsidP="00126330">
            <w:pPr>
              <w:rPr>
                <w:rFonts w:ascii="Cambria" w:hAnsi="Cambria"/>
              </w:rPr>
            </w:pPr>
          </w:p>
        </w:tc>
        <w:tc>
          <w:tcPr>
            <w:tcW w:w="3384" w:type="dxa"/>
          </w:tcPr>
          <w:p w14:paraId="4EF05784" w14:textId="77777777" w:rsidR="002F1C08" w:rsidRPr="005D2978" w:rsidRDefault="00E80A67" w:rsidP="00126330">
            <w:pPr>
              <w:rPr>
                <w:rFonts w:ascii="Cambria" w:hAnsi="Cambria"/>
              </w:rPr>
            </w:pPr>
            <w:r w:rsidRPr="005D2978">
              <w:rPr>
                <w:rFonts w:ascii="Cambria" w:hAnsi="Cambria"/>
              </w:rPr>
              <w:t>Michael Allen</w:t>
            </w:r>
          </w:p>
          <w:p w14:paraId="755A4E66" w14:textId="77777777" w:rsidR="005A0A1B" w:rsidRPr="005D2978" w:rsidRDefault="00E80A67" w:rsidP="00126330">
            <w:pPr>
              <w:rPr>
                <w:rFonts w:ascii="Cambria" w:hAnsi="Cambria"/>
              </w:rPr>
            </w:pPr>
            <w:r w:rsidRPr="005D2978">
              <w:rPr>
                <w:rFonts w:ascii="Cambria" w:hAnsi="Cambria"/>
              </w:rPr>
              <w:t>Former Special Assistant to President George W. Bush</w:t>
            </w:r>
          </w:p>
          <w:p w14:paraId="247E8B07" w14:textId="77777777" w:rsidR="005A0A1B" w:rsidRDefault="00E80A67" w:rsidP="00126330">
            <w:pPr>
              <w:rPr>
                <w:rFonts w:ascii="Cambria" w:hAnsi="Cambria"/>
              </w:rPr>
            </w:pPr>
            <w:r w:rsidRPr="005D2978">
              <w:rPr>
                <w:rFonts w:ascii="Cambria" w:hAnsi="Cambria"/>
              </w:rPr>
              <w:t>National Security Council</w:t>
            </w:r>
          </w:p>
          <w:p w14:paraId="25A85BA5" w14:textId="77777777" w:rsidR="002857AB" w:rsidRPr="005D2978" w:rsidRDefault="00E80A67" w:rsidP="00126330">
            <w:pPr>
              <w:rPr>
                <w:rFonts w:ascii="Cambria" w:hAnsi="Cambria"/>
              </w:rPr>
            </w:pPr>
          </w:p>
        </w:tc>
      </w:tr>
      <w:tr w:rsidR="007A6704" w14:paraId="70656548" w14:textId="77777777" w:rsidTr="00470938">
        <w:trPr>
          <w:trHeight w:val="87"/>
        </w:trPr>
        <w:tc>
          <w:tcPr>
            <w:tcW w:w="3479" w:type="dxa"/>
          </w:tcPr>
          <w:p w14:paraId="4841BB08" w14:textId="77777777" w:rsidR="00B274D6" w:rsidRPr="00B274D6" w:rsidRDefault="00E80A67" w:rsidP="002857AB">
            <w:pPr>
              <w:rPr>
                <w:rFonts w:ascii="Cambria" w:hAnsi="Cambria" w:cstheme="majorHAnsi"/>
                <w:bCs/>
              </w:rPr>
            </w:pPr>
            <w:r w:rsidRPr="00B274D6">
              <w:rPr>
                <w:rFonts w:ascii="Cambria" w:hAnsi="Cambria" w:cstheme="majorHAnsi"/>
                <w:bCs/>
              </w:rPr>
              <w:t>Major General Bob Dees</w:t>
            </w:r>
          </w:p>
          <w:p w14:paraId="1CB10C28" w14:textId="77777777" w:rsidR="002857AB" w:rsidRPr="00B274D6" w:rsidRDefault="00E80A67" w:rsidP="002857AB">
            <w:pPr>
              <w:rPr>
                <w:rFonts w:ascii="Cambria" w:hAnsi="Cambria" w:cstheme="majorHAnsi"/>
                <w:sz w:val="24"/>
                <w:szCs w:val="24"/>
              </w:rPr>
            </w:pPr>
            <w:r w:rsidRPr="00B274D6">
              <w:rPr>
                <w:rFonts w:ascii="Cambria" w:hAnsi="Cambria" w:cstheme="majorHAnsi"/>
                <w:bCs/>
              </w:rPr>
              <w:t>U.S. Army, Retired</w:t>
            </w:r>
          </w:p>
          <w:p w14:paraId="4F2C23BC" w14:textId="77777777" w:rsidR="002857AB" w:rsidRPr="005D2978" w:rsidRDefault="00E80A67" w:rsidP="00126330">
            <w:pPr>
              <w:rPr>
                <w:rFonts w:ascii="Cambria" w:hAnsi="Cambria"/>
              </w:rPr>
            </w:pPr>
          </w:p>
        </w:tc>
        <w:tc>
          <w:tcPr>
            <w:tcW w:w="3384" w:type="dxa"/>
          </w:tcPr>
          <w:p w14:paraId="6B63CEE4" w14:textId="77777777" w:rsidR="002857AB" w:rsidRDefault="00E80A67" w:rsidP="005568F6">
            <w:pPr>
              <w:rPr>
                <w:rFonts w:ascii="Cambria" w:hAnsi="Cambria"/>
              </w:rPr>
            </w:pPr>
            <w:r>
              <w:rPr>
                <w:rFonts w:ascii="Cambria" w:hAnsi="Cambria"/>
              </w:rPr>
              <w:t>Chris Christie</w:t>
            </w:r>
          </w:p>
          <w:p w14:paraId="6F04FABC" w14:textId="77777777" w:rsidR="00A66222" w:rsidRPr="005D2978" w:rsidRDefault="00E80A67" w:rsidP="005568F6">
            <w:pPr>
              <w:rPr>
                <w:rFonts w:ascii="Cambria" w:hAnsi="Cambria"/>
              </w:rPr>
            </w:pPr>
            <w:r>
              <w:rPr>
                <w:rFonts w:ascii="Cambria" w:hAnsi="Cambria"/>
              </w:rPr>
              <w:t>Former Governor of New Jersey</w:t>
            </w:r>
          </w:p>
        </w:tc>
        <w:tc>
          <w:tcPr>
            <w:tcW w:w="3384" w:type="dxa"/>
          </w:tcPr>
          <w:p w14:paraId="2D13EC85" w14:textId="77777777" w:rsidR="002857AB" w:rsidRPr="005D2978" w:rsidRDefault="00E80A67" w:rsidP="00126330">
            <w:pPr>
              <w:rPr>
                <w:rFonts w:ascii="Cambria" w:hAnsi="Cambria"/>
              </w:rPr>
            </w:pPr>
          </w:p>
        </w:tc>
      </w:tr>
    </w:tbl>
    <w:p w14:paraId="7CEB797B" w14:textId="77777777" w:rsidR="002441C6" w:rsidRPr="005E22F5" w:rsidRDefault="00E80A67" w:rsidP="00126330">
      <w:pPr>
        <w:spacing w:after="0" w:line="240" w:lineRule="auto"/>
        <w:rPr>
          <w:rFonts w:ascii="Cambria" w:hAnsi="Cambria"/>
          <w:shd w:val="clear" w:color="auto" w:fill="FFFFFF"/>
        </w:rPr>
      </w:pPr>
      <w:r w:rsidRPr="005E22F5">
        <w:rPr>
          <w:rFonts w:ascii="Cambria" w:hAnsi="Cambria" w:cs="Arial"/>
          <w:sz w:val="20"/>
          <w:szCs w:val="20"/>
          <w:shd w:val="clear" w:color="auto" w:fill="FFFFFF"/>
        </w:rPr>
        <w:t>*Views expressed refl</w:t>
      </w:r>
      <w:r>
        <w:rPr>
          <w:rFonts w:ascii="Cambria" w:hAnsi="Cambria" w:cs="Arial"/>
          <w:sz w:val="20"/>
          <w:szCs w:val="20"/>
          <w:shd w:val="clear" w:color="auto" w:fill="FFFFFF"/>
        </w:rPr>
        <w:t>ect those of the scholar:</w:t>
      </w:r>
      <w:r w:rsidRPr="005E22F5">
        <w:rPr>
          <w:rFonts w:ascii="Cambria" w:hAnsi="Cambria" w:cs="Arial"/>
          <w:sz w:val="20"/>
          <w:szCs w:val="20"/>
          <w:shd w:val="clear" w:color="auto" w:fill="FFFFFF"/>
        </w:rPr>
        <w:t xml:space="preserve"> American Enterprise Institute</w:t>
      </w:r>
      <w:r>
        <w:rPr>
          <w:rFonts w:ascii="Cambria" w:hAnsi="Cambria" w:cs="Arial"/>
          <w:sz w:val="20"/>
          <w:szCs w:val="20"/>
          <w:shd w:val="clear" w:color="auto" w:fill="FFFFFF"/>
        </w:rPr>
        <w:t>, Hudson Institute and T</w:t>
      </w:r>
      <w:r>
        <w:rPr>
          <w:rFonts w:ascii="Cambria" w:hAnsi="Cambria" w:cs="Arial"/>
          <w:sz w:val="20"/>
          <w:szCs w:val="20"/>
          <w:shd w:val="clear" w:color="auto" w:fill="FFFFFF"/>
        </w:rPr>
        <w:t>he Heritage Foundation</w:t>
      </w:r>
      <w:r w:rsidRPr="005E22F5">
        <w:rPr>
          <w:rFonts w:ascii="Cambria" w:hAnsi="Cambria" w:cs="Arial"/>
          <w:sz w:val="20"/>
          <w:szCs w:val="20"/>
          <w:shd w:val="clear" w:color="auto" w:fill="FFFFFF"/>
        </w:rPr>
        <w:t xml:space="preserve"> </w:t>
      </w:r>
      <w:r>
        <w:rPr>
          <w:rFonts w:ascii="Cambria" w:hAnsi="Cambria" w:cs="Arial"/>
          <w:sz w:val="20"/>
          <w:szCs w:val="20"/>
          <w:shd w:val="clear" w:color="auto" w:fill="FFFFFF"/>
        </w:rPr>
        <w:t>are nonpartisan, nonprofit, 501(c)3 educati</w:t>
      </w:r>
      <w:r>
        <w:rPr>
          <w:rFonts w:ascii="Cambria" w:hAnsi="Cambria" w:cs="Arial"/>
          <w:sz w:val="20"/>
          <w:szCs w:val="20"/>
          <w:shd w:val="clear" w:color="auto" w:fill="FFFFFF"/>
        </w:rPr>
        <w:t xml:space="preserve">onal organizations and do not take policy positions.  </w:t>
      </w:r>
    </w:p>
    <w:sectPr w:rsidR="002441C6" w:rsidRPr="005E22F5" w:rsidSect="0047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04"/>
    <w:rsid w:val="007A6704"/>
    <w:rsid w:val="00E8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4BCA8"/>
  <w15:chartTrackingRefBased/>
  <w15:docId w15:val="{BEE78569-BA51-4C99-8316-01DFAC15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4A"/>
    <w:rPr>
      <w:color w:val="0563C1" w:themeColor="hyperlink"/>
      <w:u w:val="single"/>
    </w:rPr>
  </w:style>
  <w:style w:type="character" w:customStyle="1" w:styleId="UnresolvedMention1">
    <w:name w:val="Unresolved Mention1"/>
    <w:basedOn w:val="DefaultParagraphFont"/>
    <w:uiPriority w:val="99"/>
    <w:semiHidden/>
    <w:unhideWhenUsed/>
    <w:rsid w:val="0035714A"/>
    <w:rPr>
      <w:color w:val="605E5C"/>
      <w:shd w:val="clear" w:color="auto" w:fill="E1DFDD"/>
    </w:rPr>
  </w:style>
  <w:style w:type="paragraph" w:styleId="BalloonText">
    <w:name w:val="Balloon Text"/>
    <w:basedOn w:val="Normal"/>
    <w:link w:val="BalloonTextChar"/>
    <w:uiPriority w:val="99"/>
    <w:semiHidden/>
    <w:unhideWhenUsed/>
    <w:rsid w:val="00B54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89"/>
    <w:rPr>
      <w:rFonts w:ascii="Segoe UI" w:hAnsi="Segoe UI" w:cs="Segoe UI"/>
      <w:sz w:val="18"/>
      <w:szCs w:val="18"/>
    </w:rPr>
  </w:style>
  <w:style w:type="paragraph" w:styleId="Revision">
    <w:name w:val="Revision"/>
    <w:hidden/>
    <w:uiPriority w:val="99"/>
    <w:semiHidden/>
    <w:rsid w:val="00C84CE7"/>
    <w:pPr>
      <w:spacing w:after="0" w:line="240" w:lineRule="auto"/>
    </w:pPr>
  </w:style>
  <w:style w:type="table" w:styleId="TableGrid">
    <w:name w:val="Table Grid"/>
    <w:basedOn w:val="TableNormal"/>
    <w:uiPriority w:val="39"/>
    <w:rsid w:val="0048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awei.com/us/about-huaw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sj.com/articles/state-support-helped-fuel-huaweis-global-rise-11577280736" TargetMode="External"/><Relationship Id="rId12" Type="http://schemas.openxmlformats.org/officeDocument/2006/relationships/hyperlink" Target="https://www.wsj.com/articles/keep-5g-safe-from-chinese-domination-11580342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deloitte.com/content/dam/Deloitte/us/Documents/technology-media-telecommunications/us-tmt-5g-deployment-imperative.pdf" TargetMode="External"/><Relationship Id="rId11" Type="http://schemas.openxmlformats.org/officeDocument/2006/relationships/hyperlink" Target="https://ecfsapi.fcc.gov/file/11130351518674/Attorney%20General%20Letter%20FCC%20Docket%2018-89.pdf" TargetMode="External"/><Relationship Id="rId5" Type="http://schemas.openxmlformats.org/officeDocument/2006/relationships/hyperlink" Target="https://www2.deloitte.com/content/dam/Deloitte/us/Documents/technology-media-telecommunications/us-tmt-5g-deployment-imperative.pdf" TargetMode="External"/><Relationship Id="rId10" Type="http://schemas.openxmlformats.org/officeDocument/2006/relationships/hyperlink" Target="https://www.fbi.gov/news/pressrel/press-releases/fbi-director-christopher-wrays-remarks-regarding-indictments-of-huawei-and-wanzhou-meng" TargetMode="External"/><Relationship Id="rId4" Type="http://schemas.openxmlformats.org/officeDocument/2006/relationships/hyperlink" Target="https://www2.deloitte.com/content/dam/Deloitte/us/Documents/technology-media-telecommunications/us-tmt-5g-deployment-imperative.pdf" TargetMode="External"/><Relationship Id="rId9" Type="http://schemas.openxmlformats.org/officeDocument/2006/relationships/hyperlink" Target="https://www.wsj.com/articles/chinas-huawei-charged-with-racketeering-115816183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Prior</cp:lastModifiedBy>
  <cp:revision>2</cp:revision>
  <dcterms:created xsi:type="dcterms:W3CDTF">2020-02-26T16:29:00Z</dcterms:created>
  <dcterms:modified xsi:type="dcterms:W3CDTF">2020-02-26T16:29:00Z</dcterms:modified>
</cp:coreProperties>
</file>